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D040" w14:textId="77777777" w:rsidR="00BB5D3B" w:rsidRPr="00DC5F1B" w:rsidRDefault="0030792F" w:rsidP="00E355FF">
      <w:pPr>
        <w:ind w:left="720" w:hanging="720"/>
        <w:jc w:val="center"/>
        <w:rPr>
          <w:rFonts w:cs="Arial"/>
          <w:b/>
          <w:szCs w:val="24"/>
        </w:rPr>
      </w:pPr>
      <w:r w:rsidRPr="00EA1414">
        <w:rPr>
          <w:rFonts w:eastAsia="Arial Unicode MS"/>
          <w:noProof/>
        </w:rPr>
        <w:drawing>
          <wp:inline distT="0" distB="0" distL="0" distR="0" wp14:anchorId="17E4D07B" wp14:editId="17E4D07C">
            <wp:extent cx="3253740" cy="1036320"/>
            <wp:effectExtent l="0" t="0" r="3810" b="0"/>
            <wp:docPr id="2" name="Picture 2" descr="O:\Logos\VAMT\VA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VAMT\VAM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3740" cy="1036320"/>
                    </a:xfrm>
                    <a:prstGeom prst="rect">
                      <a:avLst/>
                    </a:prstGeom>
                    <a:noFill/>
                    <a:ln>
                      <a:noFill/>
                    </a:ln>
                  </pic:spPr>
                </pic:pic>
              </a:graphicData>
            </a:graphic>
          </wp:inline>
        </w:drawing>
      </w:r>
    </w:p>
    <w:p w14:paraId="17E4D041" w14:textId="77777777" w:rsidR="0030792F" w:rsidRPr="00EA1414" w:rsidRDefault="0030792F" w:rsidP="00DC5F1B">
      <w:pPr>
        <w:ind w:left="720" w:hanging="720"/>
        <w:rPr>
          <w:rFonts w:cs="Arial"/>
          <w:b/>
          <w:szCs w:val="24"/>
        </w:rPr>
      </w:pPr>
    </w:p>
    <w:p w14:paraId="17E4D042" w14:textId="77777777" w:rsidR="00EA1414" w:rsidRPr="00EA1414" w:rsidRDefault="00EA1414" w:rsidP="00DC5F1B">
      <w:pPr>
        <w:ind w:left="720" w:hanging="720"/>
        <w:rPr>
          <w:rFonts w:cs="Arial"/>
          <w:b/>
          <w:bCs/>
          <w:szCs w:val="24"/>
        </w:rPr>
      </w:pPr>
    </w:p>
    <w:p w14:paraId="17E4D043" w14:textId="74A3F516" w:rsidR="0030792F" w:rsidRPr="00DC5F1B" w:rsidRDefault="0030792F" w:rsidP="00DC5F1B">
      <w:pPr>
        <w:ind w:left="720" w:hanging="720"/>
        <w:rPr>
          <w:rFonts w:cs="Arial"/>
          <w:b/>
          <w:bCs/>
          <w:szCs w:val="24"/>
        </w:rPr>
      </w:pPr>
      <w:r w:rsidRPr="00DC5F1B">
        <w:rPr>
          <w:rFonts w:cs="Arial"/>
          <w:b/>
          <w:bCs/>
          <w:szCs w:val="24"/>
        </w:rPr>
        <w:t>TITLE:</w:t>
      </w:r>
      <w:r w:rsidRPr="00DC5F1B">
        <w:rPr>
          <w:rFonts w:cs="Arial"/>
          <w:b/>
          <w:bCs/>
          <w:szCs w:val="24"/>
        </w:rPr>
        <w:tab/>
      </w:r>
      <w:r w:rsidRPr="00DC5F1B">
        <w:rPr>
          <w:rFonts w:cs="Arial"/>
          <w:b/>
          <w:bCs/>
          <w:szCs w:val="24"/>
        </w:rPr>
        <w:tab/>
      </w:r>
      <w:r w:rsidRPr="00DC5F1B">
        <w:rPr>
          <w:rFonts w:cs="Arial"/>
          <w:b/>
          <w:bCs/>
          <w:szCs w:val="24"/>
        </w:rPr>
        <w:tab/>
      </w:r>
      <w:r w:rsidR="001E07F9">
        <w:rPr>
          <w:rFonts w:cs="Arial"/>
          <w:b/>
          <w:bCs/>
          <w:szCs w:val="24"/>
        </w:rPr>
        <w:t>BAME Engagement Officer</w:t>
      </w:r>
    </w:p>
    <w:p w14:paraId="17E4D044" w14:textId="77777777" w:rsidR="0030792F" w:rsidRPr="00EA1414" w:rsidRDefault="0030792F" w:rsidP="00DC5F1B">
      <w:pPr>
        <w:ind w:left="720" w:hanging="720"/>
        <w:rPr>
          <w:rFonts w:cs="Arial"/>
          <w:b/>
          <w:bCs/>
          <w:szCs w:val="24"/>
        </w:rPr>
      </w:pPr>
    </w:p>
    <w:p w14:paraId="20F93BB5" w14:textId="0C6E2671" w:rsidR="00FA3F4E" w:rsidRPr="00DC5F1B" w:rsidRDefault="004045DE" w:rsidP="00AD5208">
      <w:pPr>
        <w:ind w:left="720" w:hanging="720"/>
        <w:rPr>
          <w:rFonts w:cs="Arial"/>
          <w:b/>
          <w:bCs/>
          <w:szCs w:val="24"/>
        </w:rPr>
      </w:pPr>
      <w:r w:rsidRPr="00DC5F1B">
        <w:rPr>
          <w:rFonts w:cs="Arial"/>
          <w:b/>
          <w:bCs/>
          <w:szCs w:val="24"/>
        </w:rPr>
        <w:t>HOURS:</w:t>
      </w:r>
      <w:r w:rsidRPr="00DC5F1B">
        <w:rPr>
          <w:rFonts w:cs="Arial"/>
          <w:b/>
          <w:bCs/>
          <w:szCs w:val="24"/>
        </w:rPr>
        <w:tab/>
      </w:r>
      <w:r w:rsidRPr="00DC5F1B">
        <w:rPr>
          <w:rFonts w:cs="Arial"/>
          <w:b/>
          <w:bCs/>
          <w:szCs w:val="24"/>
        </w:rPr>
        <w:tab/>
      </w:r>
      <w:r w:rsidRPr="00DC5F1B">
        <w:rPr>
          <w:rFonts w:cs="Arial"/>
          <w:b/>
          <w:bCs/>
          <w:szCs w:val="24"/>
        </w:rPr>
        <w:tab/>
        <w:t>37</w:t>
      </w:r>
      <w:r w:rsidR="0030792F" w:rsidRPr="00DC5F1B">
        <w:rPr>
          <w:rFonts w:cs="Arial"/>
          <w:b/>
          <w:bCs/>
          <w:szCs w:val="24"/>
        </w:rPr>
        <w:t xml:space="preserve"> hours per week</w:t>
      </w:r>
      <w:r w:rsidR="007C1895">
        <w:rPr>
          <w:rFonts w:cs="Arial"/>
          <w:b/>
          <w:bCs/>
          <w:szCs w:val="24"/>
        </w:rPr>
        <w:t>, fixed term until 30.11.21</w:t>
      </w:r>
    </w:p>
    <w:p w14:paraId="17E4D046" w14:textId="77777777" w:rsidR="0030792F" w:rsidRPr="00EA1414" w:rsidRDefault="0030792F" w:rsidP="00DC5F1B">
      <w:pPr>
        <w:ind w:left="720" w:hanging="720"/>
        <w:rPr>
          <w:rFonts w:cs="Arial"/>
          <w:b/>
          <w:bCs/>
          <w:szCs w:val="24"/>
        </w:rPr>
      </w:pPr>
    </w:p>
    <w:p w14:paraId="17E4D047" w14:textId="035033B6" w:rsidR="0030792F" w:rsidRPr="00DC5F1B" w:rsidRDefault="0030792F" w:rsidP="00DC5F1B">
      <w:pPr>
        <w:ind w:left="720" w:hanging="720"/>
        <w:rPr>
          <w:rFonts w:cs="Arial"/>
          <w:b/>
          <w:bCs/>
          <w:szCs w:val="24"/>
        </w:rPr>
      </w:pPr>
      <w:r w:rsidRPr="00DC5F1B">
        <w:rPr>
          <w:rFonts w:cs="Arial"/>
          <w:b/>
          <w:bCs/>
          <w:szCs w:val="24"/>
        </w:rPr>
        <w:t>SALARY:</w:t>
      </w:r>
      <w:r w:rsidRPr="00DC5F1B">
        <w:rPr>
          <w:rFonts w:cs="Arial"/>
          <w:b/>
          <w:bCs/>
          <w:szCs w:val="24"/>
        </w:rPr>
        <w:tab/>
      </w:r>
      <w:r w:rsidRPr="00DC5F1B">
        <w:rPr>
          <w:rFonts w:cs="Arial"/>
          <w:b/>
          <w:bCs/>
          <w:szCs w:val="24"/>
        </w:rPr>
        <w:tab/>
      </w:r>
      <w:r w:rsidRPr="00DC5F1B">
        <w:rPr>
          <w:rFonts w:cs="Arial"/>
          <w:b/>
          <w:bCs/>
          <w:szCs w:val="24"/>
        </w:rPr>
        <w:tab/>
      </w:r>
      <w:r w:rsidR="00B54DA9" w:rsidRPr="00DF0053">
        <w:rPr>
          <w:rFonts w:cs="Arial"/>
          <w:b/>
          <w:bCs/>
          <w:szCs w:val="24"/>
        </w:rPr>
        <w:t xml:space="preserve">£23,398 </w:t>
      </w:r>
      <w:r w:rsidR="007C1895">
        <w:rPr>
          <w:rFonts w:cs="Arial"/>
          <w:b/>
          <w:bCs/>
          <w:szCs w:val="24"/>
        </w:rPr>
        <w:t>pro rata</w:t>
      </w:r>
      <w:r w:rsidR="00B54DA9" w:rsidRPr="00DC5F1B">
        <w:rPr>
          <w:rFonts w:cs="Arial"/>
          <w:b/>
          <w:bCs/>
          <w:szCs w:val="24"/>
        </w:rPr>
        <w:t xml:space="preserve"> </w:t>
      </w:r>
    </w:p>
    <w:p w14:paraId="17E4D048" w14:textId="77777777" w:rsidR="0030792F" w:rsidRPr="00EA1414" w:rsidRDefault="0030792F" w:rsidP="00DC5F1B">
      <w:pPr>
        <w:ind w:left="720" w:hanging="720"/>
        <w:rPr>
          <w:rFonts w:cs="Arial"/>
          <w:b/>
          <w:bCs/>
          <w:szCs w:val="24"/>
        </w:rPr>
      </w:pPr>
    </w:p>
    <w:p w14:paraId="17E4D049" w14:textId="77777777" w:rsidR="0030792F" w:rsidRPr="00DC5F1B" w:rsidRDefault="0030792F" w:rsidP="00DC5F1B">
      <w:pPr>
        <w:ind w:left="720" w:hanging="720"/>
        <w:rPr>
          <w:rFonts w:cs="Arial"/>
          <w:b/>
          <w:bCs/>
          <w:szCs w:val="24"/>
        </w:rPr>
      </w:pPr>
      <w:r w:rsidRPr="00DC5F1B">
        <w:rPr>
          <w:rFonts w:cs="Arial"/>
          <w:b/>
          <w:bCs/>
          <w:szCs w:val="24"/>
        </w:rPr>
        <w:t>PENSION:</w:t>
      </w:r>
      <w:r w:rsidRPr="00DC5F1B">
        <w:rPr>
          <w:rFonts w:cs="Arial"/>
          <w:b/>
          <w:bCs/>
          <w:szCs w:val="24"/>
        </w:rPr>
        <w:tab/>
      </w:r>
      <w:r w:rsidRPr="00DC5F1B">
        <w:rPr>
          <w:rFonts w:cs="Arial"/>
          <w:b/>
          <w:bCs/>
          <w:szCs w:val="24"/>
        </w:rPr>
        <w:tab/>
      </w:r>
      <w:r w:rsidRPr="00DC5F1B">
        <w:rPr>
          <w:rFonts w:cs="Arial"/>
          <w:b/>
          <w:bCs/>
          <w:szCs w:val="24"/>
        </w:rPr>
        <w:tab/>
        <w:t>10% employer contribution</w:t>
      </w:r>
    </w:p>
    <w:p w14:paraId="17E4D04A" w14:textId="77777777" w:rsidR="0030792F" w:rsidRPr="00EA1414" w:rsidRDefault="0030792F" w:rsidP="00DC5F1B">
      <w:pPr>
        <w:ind w:left="720" w:hanging="720"/>
        <w:rPr>
          <w:rFonts w:cs="Arial"/>
          <w:b/>
          <w:bCs/>
          <w:szCs w:val="24"/>
        </w:rPr>
      </w:pPr>
    </w:p>
    <w:p w14:paraId="17E4D04B" w14:textId="6F527FE9" w:rsidR="0030792F" w:rsidRPr="00DC5F1B" w:rsidRDefault="009339FE" w:rsidP="004D001D">
      <w:pPr>
        <w:ind w:left="2880" w:hanging="2880"/>
        <w:rPr>
          <w:rFonts w:cs="Arial"/>
          <w:b/>
          <w:bCs/>
          <w:szCs w:val="24"/>
        </w:rPr>
      </w:pPr>
      <w:r w:rsidRPr="00DC5F1B">
        <w:rPr>
          <w:rFonts w:cs="Arial"/>
          <w:b/>
          <w:bCs/>
          <w:szCs w:val="24"/>
        </w:rPr>
        <w:t>ANNUAL LEAVE:</w:t>
      </w:r>
      <w:r w:rsidRPr="00DC5F1B">
        <w:rPr>
          <w:rFonts w:cs="Arial"/>
          <w:b/>
          <w:bCs/>
          <w:szCs w:val="24"/>
        </w:rPr>
        <w:tab/>
      </w:r>
      <w:r w:rsidRPr="00DF0053">
        <w:rPr>
          <w:rFonts w:cs="Arial"/>
          <w:b/>
          <w:bCs/>
          <w:szCs w:val="24"/>
        </w:rPr>
        <w:t>28</w:t>
      </w:r>
      <w:r w:rsidR="00CD3578" w:rsidRPr="00DF0053">
        <w:rPr>
          <w:rFonts w:cs="Arial"/>
          <w:b/>
          <w:bCs/>
          <w:szCs w:val="24"/>
        </w:rPr>
        <w:t xml:space="preserve"> days </w:t>
      </w:r>
      <w:r w:rsidR="00360163" w:rsidRPr="00DF0053">
        <w:rPr>
          <w:rFonts w:cs="Arial"/>
          <w:b/>
          <w:bCs/>
          <w:szCs w:val="24"/>
        </w:rPr>
        <w:t>pro rata</w:t>
      </w:r>
    </w:p>
    <w:p w14:paraId="17E4D04C" w14:textId="77777777" w:rsidR="0030792F" w:rsidRPr="00EA1414" w:rsidRDefault="0030792F" w:rsidP="00DC5F1B">
      <w:pPr>
        <w:ind w:left="720" w:hanging="720"/>
        <w:rPr>
          <w:rFonts w:cs="Arial"/>
          <w:b/>
          <w:bCs/>
          <w:szCs w:val="24"/>
        </w:rPr>
      </w:pPr>
    </w:p>
    <w:p w14:paraId="17E4D04D" w14:textId="3B9E9487" w:rsidR="0030792F" w:rsidRPr="00DC5F1B" w:rsidRDefault="0030792F" w:rsidP="00DC5F1B">
      <w:pPr>
        <w:ind w:left="720" w:hanging="720"/>
        <w:rPr>
          <w:rFonts w:cs="Arial"/>
          <w:b/>
          <w:bCs/>
          <w:szCs w:val="24"/>
        </w:rPr>
      </w:pPr>
      <w:r w:rsidRPr="00DC5F1B">
        <w:rPr>
          <w:rFonts w:cs="Arial"/>
          <w:b/>
          <w:bCs/>
          <w:szCs w:val="24"/>
        </w:rPr>
        <w:t>ACCOUNTABLE TO:</w:t>
      </w:r>
      <w:r w:rsidRPr="00DC5F1B">
        <w:rPr>
          <w:rFonts w:cs="Arial"/>
          <w:b/>
          <w:bCs/>
          <w:szCs w:val="24"/>
        </w:rPr>
        <w:tab/>
      </w:r>
      <w:r w:rsidR="00747D71">
        <w:rPr>
          <w:rFonts w:cs="Arial"/>
          <w:b/>
          <w:bCs/>
          <w:szCs w:val="24"/>
        </w:rPr>
        <w:t>Health &amp; Wellbeing Manager</w:t>
      </w:r>
    </w:p>
    <w:p w14:paraId="17E4D04E" w14:textId="77777777" w:rsidR="0030792F" w:rsidRPr="00EA1414" w:rsidRDefault="0030792F" w:rsidP="00DC5F1B">
      <w:pPr>
        <w:ind w:left="720" w:hanging="720"/>
        <w:rPr>
          <w:rFonts w:cs="Arial"/>
          <w:b/>
          <w:bCs/>
          <w:szCs w:val="24"/>
        </w:rPr>
      </w:pPr>
    </w:p>
    <w:p w14:paraId="17E4D04F" w14:textId="77777777" w:rsidR="0030792F" w:rsidRPr="00DC5F1B" w:rsidRDefault="0030792F" w:rsidP="00DC5F1B">
      <w:pPr>
        <w:ind w:left="720" w:hanging="720"/>
        <w:rPr>
          <w:rFonts w:cs="Arial"/>
          <w:b/>
          <w:bCs/>
          <w:szCs w:val="24"/>
        </w:rPr>
      </w:pPr>
      <w:r w:rsidRPr="00DC5F1B">
        <w:rPr>
          <w:rFonts w:cs="Arial"/>
          <w:b/>
          <w:bCs/>
          <w:szCs w:val="24"/>
        </w:rPr>
        <w:t>LOCATION:</w:t>
      </w:r>
      <w:r w:rsidRPr="00DC5F1B">
        <w:rPr>
          <w:rFonts w:cs="Arial"/>
          <w:b/>
          <w:bCs/>
          <w:szCs w:val="24"/>
        </w:rPr>
        <w:tab/>
      </w:r>
      <w:r w:rsidRPr="00DC5F1B">
        <w:rPr>
          <w:rFonts w:cs="Arial"/>
          <w:b/>
          <w:bCs/>
          <w:szCs w:val="24"/>
        </w:rPr>
        <w:tab/>
      </w:r>
      <w:r w:rsidRPr="00DC5F1B">
        <w:rPr>
          <w:rFonts w:cs="Arial"/>
          <w:b/>
          <w:bCs/>
          <w:szCs w:val="24"/>
        </w:rPr>
        <w:tab/>
        <w:t xml:space="preserve">Merthyr Tydfil </w:t>
      </w:r>
    </w:p>
    <w:p w14:paraId="17E4D050" w14:textId="77777777" w:rsidR="00BB5D3B" w:rsidRDefault="00BB5D3B" w:rsidP="00DC5F1B">
      <w:pPr>
        <w:ind w:left="720" w:hanging="720"/>
        <w:rPr>
          <w:rFonts w:cs="Arial"/>
          <w:szCs w:val="24"/>
        </w:rPr>
      </w:pPr>
    </w:p>
    <w:p w14:paraId="17E4D051" w14:textId="77777777" w:rsidR="00EC149D" w:rsidRPr="00EA1414" w:rsidRDefault="00EC149D" w:rsidP="00DC5F1B">
      <w:pPr>
        <w:ind w:left="720" w:hanging="720"/>
        <w:rPr>
          <w:rFonts w:cs="Arial"/>
          <w:szCs w:val="24"/>
        </w:rPr>
      </w:pPr>
    </w:p>
    <w:p w14:paraId="17E4D052" w14:textId="46D03288" w:rsidR="00BB5D3B" w:rsidRDefault="00B51A06" w:rsidP="00DC5F1B">
      <w:pPr>
        <w:ind w:left="720" w:hanging="720"/>
        <w:rPr>
          <w:rFonts w:cs="Arial"/>
          <w:b/>
          <w:szCs w:val="24"/>
        </w:rPr>
      </w:pPr>
      <w:r>
        <w:rPr>
          <w:rFonts w:cs="Arial"/>
          <w:b/>
          <w:szCs w:val="24"/>
        </w:rPr>
        <w:t>PURPOSE OF THE POST</w:t>
      </w:r>
    </w:p>
    <w:p w14:paraId="645A1CBB" w14:textId="77777777" w:rsidR="00E221B3" w:rsidRPr="00C806D6" w:rsidRDefault="00E221B3" w:rsidP="009B51EB">
      <w:pPr>
        <w:pStyle w:val="Body"/>
        <w:spacing w:after="0" w:line="240" w:lineRule="auto"/>
        <w:rPr>
          <w:rFonts w:cs="Arial"/>
          <w:b/>
          <w:bCs/>
          <w:lang w:val="en-US"/>
        </w:rPr>
      </w:pPr>
    </w:p>
    <w:p w14:paraId="6223CD3A" w14:textId="481949A7" w:rsidR="009B51EB" w:rsidRPr="00C806D6" w:rsidRDefault="009B51EB" w:rsidP="001935C7">
      <w:pPr>
        <w:pStyle w:val="Body"/>
        <w:spacing w:after="0" w:line="240" w:lineRule="auto"/>
        <w:jc w:val="both"/>
        <w:rPr>
          <w:rFonts w:eastAsia="Calibri" w:cs="Arial"/>
        </w:rPr>
      </w:pPr>
      <w:r w:rsidRPr="00C806D6">
        <w:rPr>
          <w:rFonts w:cs="Arial"/>
          <w:b/>
          <w:bCs/>
          <w:lang w:val="en-US"/>
        </w:rPr>
        <w:t xml:space="preserve">The Black and Minority Ethnic (BAME) COVID-19 Engagement Officer’s purpose is to apply their knowledge of engagement with local BAME communities and work at a community level implementing a communications plan designed to increase BAME engagement with the Test Trace and Protect Service and COVID-19 information. </w:t>
      </w:r>
    </w:p>
    <w:p w14:paraId="12850C61" w14:textId="77777777" w:rsidR="009B51EB" w:rsidRPr="00C806D6" w:rsidRDefault="009B51EB" w:rsidP="001935C7">
      <w:pPr>
        <w:pStyle w:val="Body"/>
        <w:spacing w:after="0" w:line="240" w:lineRule="auto"/>
        <w:jc w:val="both"/>
        <w:rPr>
          <w:rFonts w:eastAsia="Calibri" w:cs="Arial"/>
        </w:rPr>
      </w:pPr>
    </w:p>
    <w:p w14:paraId="1538A4B5" w14:textId="6255F946" w:rsidR="009B51EB" w:rsidRPr="00C806D6" w:rsidRDefault="009B51EB" w:rsidP="001935C7">
      <w:pPr>
        <w:pStyle w:val="Body"/>
        <w:spacing w:after="0" w:line="240" w:lineRule="auto"/>
        <w:jc w:val="both"/>
        <w:rPr>
          <w:rFonts w:eastAsia="Calibri" w:cs="Arial"/>
        </w:rPr>
      </w:pPr>
      <w:r w:rsidRPr="00C806D6">
        <w:rPr>
          <w:rFonts w:cs="Arial"/>
          <w:lang w:val="en-US"/>
        </w:rPr>
        <w:t xml:space="preserve">This is a temporary contract until </w:t>
      </w:r>
      <w:r w:rsidR="0046382B" w:rsidRPr="00C806D6">
        <w:rPr>
          <w:rFonts w:cs="Arial"/>
          <w:lang w:val="en-US"/>
        </w:rPr>
        <w:t>30</w:t>
      </w:r>
      <w:r w:rsidR="0046382B" w:rsidRPr="00C806D6">
        <w:rPr>
          <w:rFonts w:cs="Arial"/>
          <w:vertAlign w:val="superscript"/>
          <w:lang w:val="en-US"/>
        </w:rPr>
        <w:t xml:space="preserve">th </w:t>
      </w:r>
      <w:r w:rsidRPr="00C806D6">
        <w:rPr>
          <w:rFonts w:cs="Arial"/>
          <w:lang w:val="en-US"/>
        </w:rPr>
        <w:t xml:space="preserve">November 2021.  The selected individual will be working as part of the </w:t>
      </w:r>
      <w:r w:rsidR="00D05E25" w:rsidRPr="00C806D6">
        <w:rPr>
          <w:rFonts w:cs="Arial"/>
          <w:lang w:val="en-US"/>
        </w:rPr>
        <w:t>VAMT</w:t>
      </w:r>
      <w:r w:rsidRPr="00C806D6">
        <w:rPr>
          <w:rFonts w:cs="Arial"/>
          <w:lang w:val="en-US"/>
        </w:rPr>
        <w:t xml:space="preserve"> team </w:t>
      </w:r>
      <w:r w:rsidR="009E45EB" w:rsidRPr="00C806D6">
        <w:rPr>
          <w:rFonts w:cs="Arial"/>
          <w:lang w:val="en-US"/>
        </w:rPr>
        <w:t>and</w:t>
      </w:r>
      <w:r w:rsidRPr="00C806D6">
        <w:rPr>
          <w:rFonts w:cs="Arial"/>
          <w:lang w:val="en-US"/>
        </w:rPr>
        <w:t xml:space="preserve"> will </w:t>
      </w:r>
      <w:r w:rsidR="00650F25" w:rsidRPr="00C806D6">
        <w:rPr>
          <w:rFonts w:cs="Arial"/>
          <w:lang w:val="en-US"/>
        </w:rPr>
        <w:t xml:space="preserve">also </w:t>
      </w:r>
      <w:r w:rsidRPr="00C806D6">
        <w:rPr>
          <w:rFonts w:cs="Arial"/>
          <w:lang w:val="en-US"/>
        </w:rPr>
        <w:t>work closely with the communications team</w:t>
      </w:r>
      <w:r w:rsidR="00467510">
        <w:rPr>
          <w:rFonts w:cs="Arial"/>
          <w:lang w:val="en-US"/>
        </w:rPr>
        <w:t>(s)</w:t>
      </w:r>
      <w:r w:rsidRPr="00C806D6">
        <w:rPr>
          <w:rFonts w:cs="Arial"/>
          <w:lang w:val="en-US"/>
        </w:rPr>
        <w:t xml:space="preserve"> of the Regional Partnership Board, Local </w:t>
      </w:r>
      <w:r w:rsidR="00467510">
        <w:rPr>
          <w:rFonts w:cs="Arial"/>
          <w:lang w:val="en-US"/>
        </w:rPr>
        <w:t>A</w:t>
      </w:r>
      <w:r w:rsidRPr="00C806D6">
        <w:rPr>
          <w:rFonts w:cs="Arial"/>
          <w:lang w:val="en-US"/>
        </w:rPr>
        <w:t xml:space="preserve">uthority and Test Trace and Protect work stream. They will also connect to a regional </w:t>
      </w:r>
      <w:r w:rsidRPr="00C806D6">
        <w:rPr>
          <w:rFonts w:cs="Arial"/>
          <w:lang w:val="fr-FR"/>
        </w:rPr>
        <w:t>BAME Engagement Coordinator</w:t>
      </w:r>
      <w:r w:rsidRPr="00C806D6">
        <w:rPr>
          <w:rFonts w:cs="Arial"/>
          <w:lang w:val="en-US"/>
        </w:rPr>
        <w:t xml:space="preserve"> (yet to be appointed in the Health Board)</w:t>
      </w:r>
      <w:r w:rsidRPr="00C806D6">
        <w:rPr>
          <w:rFonts w:cs="Arial"/>
        </w:rPr>
        <w:t xml:space="preserve">. </w:t>
      </w:r>
    </w:p>
    <w:p w14:paraId="39136176" w14:textId="77777777" w:rsidR="009B51EB" w:rsidRPr="00C806D6" w:rsidRDefault="009B51EB" w:rsidP="001935C7">
      <w:pPr>
        <w:pStyle w:val="Body"/>
        <w:spacing w:after="0" w:line="240" w:lineRule="auto"/>
        <w:jc w:val="both"/>
        <w:rPr>
          <w:rFonts w:eastAsia="Calibri" w:cs="Arial"/>
        </w:rPr>
      </w:pPr>
    </w:p>
    <w:p w14:paraId="378EBE10" w14:textId="77777777" w:rsidR="009B51EB" w:rsidRPr="00C806D6" w:rsidRDefault="009B51EB" w:rsidP="001935C7">
      <w:pPr>
        <w:pStyle w:val="Body"/>
        <w:spacing w:after="0" w:line="240" w:lineRule="auto"/>
        <w:jc w:val="both"/>
        <w:rPr>
          <w:rFonts w:eastAsia="Calibri" w:cs="Arial"/>
        </w:rPr>
      </w:pPr>
      <w:r w:rsidRPr="00C806D6">
        <w:rPr>
          <w:rFonts w:cs="Arial"/>
          <w:lang w:val="en-US"/>
        </w:rPr>
        <w:t>The BAME Engagement Officer will be given direction and guidance to implement the communications plan designed for the region across the community and provide appropriate feedback and progress to the Coordinator to inform decision making for improvement and development of the engagement project.</w:t>
      </w:r>
    </w:p>
    <w:p w14:paraId="7A1E4F9D" w14:textId="77777777" w:rsidR="009B51EB" w:rsidRPr="00C806D6" w:rsidRDefault="009B51EB" w:rsidP="001935C7">
      <w:pPr>
        <w:pStyle w:val="Body"/>
        <w:spacing w:after="0" w:line="240" w:lineRule="auto"/>
        <w:jc w:val="both"/>
        <w:rPr>
          <w:rFonts w:eastAsia="Calibri" w:cs="Arial"/>
        </w:rPr>
      </w:pPr>
    </w:p>
    <w:p w14:paraId="77E13823" w14:textId="59162171" w:rsidR="009B51EB" w:rsidRPr="00C806D6" w:rsidRDefault="009B51EB" w:rsidP="001935C7">
      <w:pPr>
        <w:pStyle w:val="Body"/>
        <w:spacing w:after="0" w:line="240" w:lineRule="auto"/>
        <w:jc w:val="both"/>
        <w:rPr>
          <w:rFonts w:eastAsia="Calibri" w:cs="Arial"/>
        </w:rPr>
      </w:pPr>
      <w:r w:rsidRPr="00C806D6">
        <w:rPr>
          <w:rFonts w:cs="Arial"/>
          <w:lang w:val="en-US"/>
        </w:rPr>
        <w:t>The fundamental aim of the Test and Trace Protect Workstream is to prevent the spread of Coronavirus. This is a newly formed team</w:t>
      </w:r>
      <w:r w:rsidR="00E35143">
        <w:rPr>
          <w:rFonts w:cs="Arial"/>
          <w:lang w:val="en-US"/>
        </w:rPr>
        <w:t xml:space="preserve"> </w:t>
      </w:r>
      <w:r w:rsidRPr="00C806D6">
        <w:rPr>
          <w:rFonts w:cs="Arial"/>
          <w:lang w:val="en-US"/>
        </w:rPr>
        <w:t xml:space="preserve">and will work in collaboration with other strategic bodies including Cwm Taf Morgannwg Health Board and </w:t>
      </w:r>
      <w:r w:rsidR="002E46C3">
        <w:rPr>
          <w:rFonts w:cs="Arial"/>
          <w:lang w:val="en-US"/>
        </w:rPr>
        <w:t xml:space="preserve">Merthyr </w:t>
      </w:r>
      <w:r w:rsidR="001935C7">
        <w:rPr>
          <w:rFonts w:cs="Arial"/>
          <w:lang w:val="en-US"/>
        </w:rPr>
        <w:t>T</w:t>
      </w:r>
      <w:r w:rsidR="002E46C3">
        <w:rPr>
          <w:rFonts w:cs="Arial"/>
          <w:lang w:val="en-US"/>
        </w:rPr>
        <w:t xml:space="preserve">ydfil </w:t>
      </w:r>
      <w:r w:rsidRPr="00C806D6">
        <w:rPr>
          <w:rFonts w:cs="Arial"/>
          <w:lang w:val="en-US"/>
        </w:rPr>
        <w:t>County Borough Council</w:t>
      </w:r>
      <w:r w:rsidR="002F2D7F">
        <w:rPr>
          <w:rFonts w:cs="Arial"/>
          <w:lang w:val="en-US"/>
        </w:rPr>
        <w:t>.</w:t>
      </w:r>
    </w:p>
    <w:p w14:paraId="16338B88" w14:textId="77777777" w:rsidR="009B51EB" w:rsidRDefault="009B51EB" w:rsidP="001935C7">
      <w:pPr>
        <w:pStyle w:val="Body"/>
        <w:spacing w:after="0" w:line="240" w:lineRule="auto"/>
        <w:jc w:val="both"/>
        <w:rPr>
          <w:rFonts w:ascii="Calibri" w:eastAsia="Calibri" w:hAnsi="Calibri" w:cs="Calibri"/>
        </w:rPr>
      </w:pPr>
    </w:p>
    <w:p w14:paraId="527C9AC6" w14:textId="2E4FA757" w:rsidR="009B51EB" w:rsidRPr="00844860" w:rsidRDefault="009B51EB" w:rsidP="001935C7">
      <w:pPr>
        <w:pStyle w:val="Body"/>
        <w:jc w:val="both"/>
        <w:rPr>
          <w:rFonts w:eastAsia="Calibri" w:cs="Arial"/>
        </w:rPr>
      </w:pPr>
      <w:r w:rsidRPr="00844860">
        <w:rPr>
          <w:rFonts w:cs="Arial"/>
          <w:lang w:val="en-US"/>
        </w:rPr>
        <w:t xml:space="preserve">The selected individual must be experienced in BAME outreach work with lived experience of BAME communities and community networks. They should be able to develop good relationships with local community groups and voluntary </w:t>
      </w:r>
      <w:proofErr w:type="spellStart"/>
      <w:r w:rsidRPr="00844860">
        <w:rPr>
          <w:rFonts w:cs="Arial"/>
          <w:lang w:val="en-US"/>
        </w:rPr>
        <w:t>organisations</w:t>
      </w:r>
      <w:proofErr w:type="spellEnd"/>
      <w:r w:rsidR="00024F8D">
        <w:rPr>
          <w:rFonts w:cs="Arial"/>
          <w:lang w:val="en-US"/>
        </w:rPr>
        <w:t>.</w:t>
      </w:r>
    </w:p>
    <w:p w14:paraId="114A8AE1" w14:textId="77777777" w:rsidR="009B51EB" w:rsidRPr="00844860" w:rsidRDefault="009B51EB" w:rsidP="001935C7">
      <w:pPr>
        <w:pStyle w:val="Body"/>
        <w:jc w:val="both"/>
        <w:rPr>
          <w:rFonts w:eastAsia="Calibri" w:cs="Arial"/>
        </w:rPr>
      </w:pPr>
    </w:p>
    <w:p w14:paraId="17E4D056" w14:textId="77777777" w:rsidR="00BB5D3B" w:rsidRDefault="00922E59" w:rsidP="001935C7">
      <w:pPr>
        <w:pStyle w:val="Heading1"/>
        <w:ind w:left="720" w:hanging="720"/>
        <w:jc w:val="both"/>
        <w:rPr>
          <w:rFonts w:cs="Arial"/>
          <w:szCs w:val="24"/>
        </w:rPr>
      </w:pPr>
      <w:r>
        <w:rPr>
          <w:rFonts w:cs="Arial"/>
          <w:szCs w:val="24"/>
        </w:rPr>
        <w:t>Main duties and responsibilities</w:t>
      </w:r>
    </w:p>
    <w:p w14:paraId="17E4D063" w14:textId="77777777" w:rsidR="008C26B3" w:rsidRPr="00DC5F1B" w:rsidRDefault="008C26B3" w:rsidP="001935C7">
      <w:pPr>
        <w:jc w:val="both"/>
        <w:rPr>
          <w:rFonts w:cs="Arial"/>
          <w:szCs w:val="24"/>
        </w:rPr>
      </w:pPr>
    </w:p>
    <w:p w14:paraId="7A6EC94A" w14:textId="312B8122" w:rsidR="009B09DA" w:rsidRPr="00105BCD" w:rsidRDefault="00C94F18" w:rsidP="00105BCD">
      <w:pPr>
        <w:overflowPunct w:val="0"/>
        <w:autoSpaceDE w:val="0"/>
        <w:autoSpaceDN w:val="0"/>
        <w:adjustRightInd w:val="0"/>
        <w:jc w:val="both"/>
        <w:rPr>
          <w:rFonts w:cs="Arial"/>
          <w:szCs w:val="24"/>
        </w:rPr>
      </w:pPr>
      <w:r w:rsidRPr="00105BCD">
        <w:rPr>
          <w:rFonts w:cs="Arial"/>
          <w:b/>
          <w:bCs/>
          <w:szCs w:val="24"/>
        </w:rPr>
        <w:t>Community Engagement</w:t>
      </w:r>
      <w:r w:rsidRPr="00105BCD">
        <w:rPr>
          <w:rFonts w:cs="Arial"/>
          <w:szCs w:val="24"/>
        </w:rPr>
        <w:t xml:space="preserve">:  Engage and empower BAME communities </w:t>
      </w:r>
      <w:r w:rsidR="00190233" w:rsidRPr="00105BCD">
        <w:rPr>
          <w:rFonts w:cs="Arial"/>
          <w:szCs w:val="24"/>
        </w:rPr>
        <w:t>by delivering specific communications on TTP and Covid-19 in the way communities prefer to receive information</w:t>
      </w:r>
      <w:r w:rsidR="00DA3D0A" w:rsidRPr="00105BCD">
        <w:rPr>
          <w:rFonts w:cs="Arial"/>
          <w:szCs w:val="24"/>
        </w:rPr>
        <w:t xml:space="preserve">, to ensure BAME communities are educated on preventative measures and </w:t>
      </w:r>
      <w:r w:rsidR="00B40894" w:rsidRPr="00105BCD">
        <w:rPr>
          <w:rFonts w:cs="Arial"/>
          <w:szCs w:val="24"/>
        </w:rPr>
        <w:t>understand what they should do in relation to a Covid-19 incident / cluster.</w:t>
      </w:r>
    </w:p>
    <w:p w14:paraId="6D05C3CD" w14:textId="77777777" w:rsidR="00B40894" w:rsidRDefault="00B40894" w:rsidP="001935C7">
      <w:pPr>
        <w:pStyle w:val="ListParagraph"/>
        <w:overflowPunct w:val="0"/>
        <w:autoSpaceDE w:val="0"/>
        <w:autoSpaceDN w:val="0"/>
        <w:adjustRightInd w:val="0"/>
        <w:spacing w:after="0" w:line="240" w:lineRule="auto"/>
        <w:jc w:val="both"/>
        <w:rPr>
          <w:rFonts w:ascii="Arial" w:hAnsi="Arial" w:cs="Arial"/>
          <w:sz w:val="24"/>
          <w:szCs w:val="24"/>
        </w:rPr>
      </w:pPr>
    </w:p>
    <w:p w14:paraId="2DA9CAB3" w14:textId="77777777" w:rsidR="00D726B3" w:rsidRPr="00105BCD" w:rsidRDefault="00D726B3" w:rsidP="00105BCD">
      <w:pPr>
        <w:overflowPunct w:val="0"/>
        <w:autoSpaceDE w:val="0"/>
        <w:autoSpaceDN w:val="0"/>
        <w:adjustRightInd w:val="0"/>
        <w:jc w:val="both"/>
        <w:rPr>
          <w:rFonts w:cs="Arial"/>
          <w:szCs w:val="24"/>
        </w:rPr>
      </w:pPr>
      <w:r w:rsidRPr="00105BCD">
        <w:rPr>
          <w:rFonts w:cs="Arial"/>
          <w:b/>
          <w:bCs/>
          <w:szCs w:val="24"/>
        </w:rPr>
        <w:t>Debunking myths and misinformation:</w:t>
      </w:r>
      <w:r w:rsidRPr="00105BCD">
        <w:rPr>
          <w:rFonts w:cs="Arial"/>
          <w:szCs w:val="24"/>
        </w:rPr>
        <w:t xml:space="preserve">  Respond quickly to circulated misinformation and identify ways to provide accurate messages.</w:t>
      </w:r>
    </w:p>
    <w:p w14:paraId="7E3DC4D8" w14:textId="77777777" w:rsidR="00105BCD" w:rsidRDefault="00105BCD" w:rsidP="00105BCD">
      <w:pPr>
        <w:overflowPunct w:val="0"/>
        <w:autoSpaceDE w:val="0"/>
        <w:autoSpaceDN w:val="0"/>
        <w:adjustRightInd w:val="0"/>
        <w:jc w:val="both"/>
        <w:rPr>
          <w:rFonts w:cs="Arial"/>
          <w:b/>
          <w:bCs/>
          <w:szCs w:val="24"/>
        </w:rPr>
      </w:pPr>
    </w:p>
    <w:p w14:paraId="17E4D064" w14:textId="6EE264B1" w:rsidR="009306DB" w:rsidRPr="00105BCD" w:rsidRDefault="00A13AF0" w:rsidP="00105BCD">
      <w:pPr>
        <w:overflowPunct w:val="0"/>
        <w:autoSpaceDE w:val="0"/>
        <w:autoSpaceDN w:val="0"/>
        <w:adjustRightInd w:val="0"/>
        <w:jc w:val="both"/>
        <w:rPr>
          <w:rFonts w:cs="Arial"/>
          <w:szCs w:val="24"/>
        </w:rPr>
      </w:pPr>
      <w:r w:rsidRPr="00105BCD">
        <w:rPr>
          <w:rFonts w:cs="Arial"/>
          <w:b/>
          <w:bCs/>
          <w:szCs w:val="24"/>
        </w:rPr>
        <w:t xml:space="preserve">Teamwork:  </w:t>
      </w:r>
      <w:r w:rsidR="00F834B0" w:rsidRPr="00105BCD">
        <w:rPr>
          <w:rFonts w:cs="Arial"/>
          <w:szCs w:val="24"/>
        </w:rPr>
        <w:t>Coordinate and work with different colleagues across the Test, Trace and Protect Service and external bodies, to maximise the effectiveness of the communications strategy provided.</w:t>
      </w:r>
    </w:p>
    <w:p w14:paraId="5CAD4EE5" w14:textId="77777777" w:rsidR="00105BCD" w:rsidRDefault="00105BCD" w:rsidP="00105BCD">
      <w:pPr>
        <w:overflowPunct w:val="0"/>
        <w:autoSpaceDE w:val="0"/>
        <w:autoSpaceDN w:val="0"/>
        <w:adjustRightInd w:val="0"/>
        <w:jc w:val="both"/>
        <w:rPr>
          <w:rFonts w:cs="Arial"/>
          <w:b/>
          <w:bCs/>
          <w:szCs w:val="24"/>
        </w:rPr>
      </w:pPr>
    </w:p>
    <w:p w14:paraId="040DF89A" w14:textId="2AF03851" w:rsidR="00181C90" w:rsidRPr="00105BCD" w:rsidRDefault="00181C90" w:rsidP="00105BCD">
      <w:pPr>
        <w:overflowPunct w:val="0"/>
        <w:autoSpaceDE w:val="0"/>
        <w:autoSpaceDN w:val="0"/>
        <w:adjustRightInd w:val="0"/>
        <w:jc w:val="both"/>
        <w:rPr>
          <w:rFonts w:cs="Arial"/>
          <w:szCs w:val="24"/>
        </w:rPr>
      </w:pPr>
      <w:r w:rsidRPr="00105BCD">
        <w:rPr>
          <w:rFonts w:cs="Arial"/>
          <w:b/>
          <w:bCs/>
          <w:szCs w:val="24"/>
        </w:rPr>
        <w:t>Insights Gathering:</w:t>
      </w:r>
      <w:r w:rsidRPr="00105BCD">
        <w:rPr>
          <w:rFonts w:cs="Arial"/>
          <w:szCs w:val="24"/>
        </w:rPr>
        <w:t xml:space="preserve">  Listen to communities, gather feedback to inform service delivery and demonstrate to communities how this has influenced decision making.</w:t>
      </w:r>
    </w:p>
    <w:p w14:paraId="7AE83F2F" w14:textId="77777777" w:rsidR="00B30C0F" w:rsidRPr="00B30C0F" w:rsidRDefault="00B30C0F" w:rsidP="001935C7">
      <w:pPr>
        <w:pStyle w:val="ListParagraph"/>
        <w:jc w:val="both"/>
        <w:rPr>
          <w:rFonts w:ascii="Arial" w:hAnsi="Arial" w:cs="Arial"/>
          <w:sz w:val="24"/>
          <w:szCs w:val="24"/>
        </w:rPr>
      </w:pPr>
    </w:p>
    <w:p w14:paraId="22503AB0" w14:textId="3ADEF0A5" w:rsidR="00B30C0F" w:rsidRPr="00B30C0F" w:rsidRDefault="00B30C0F" w:rsidP="001935C7">
      <w:pPr>
        <w:overflowPunct w:val="0"/>
        <w:autoSpaceDE w:val="0"/>
        <w:autoSpaceDN w:val="0"/>
        <w:adjustRightInd w:val="0"/>
        <w:jc w:val="both"/>
        <w:rPr>
          <w:rFonts w:cs="Arial"/>
          <w:b/>
          <w:bCs/>
          <w:szCs w:val="24"/>
        </w:rPr>
      </w:pPr>
      <w:r>
        <w:rPr>
          <w:rFonts w:cs="Arial"/>
          <w:b/>
          <w:bCs/>
          <w:szCs w:val="24"/>
        </w:rPr>
        <w:t xml:space="preserve">General </w:t>
      </w:r>
      <w:r w:rsidR="0076133A">
        <w:rPr>
          <w:rFonts w:cs="Arial"/>
          <w:b/>
          <w:bCs/>
          <w:szCs w:val="24"/>
        </w:rPr>
        <w:t>requirements</w:t>
      </w:r>
    </w:p>
    <w:p w14:paraId="79675257" w14:textId="77777777" w:rsidR="00514A04" w:rsidRPr="005B388D" w:rsidRDefault="00514A04" w:rsidP="001935C7">
      <w:pPr>
        <w:jc w:val="both"/>
        <w:rPr>
          <w:rFonts w:cs="Arial"/>
          <w:szCs w:val="24"/>
        </w:rPr>
      </w:pPr>
    </w:p>
    <w:p w14:paraId="6BC4D417" w14:textId="77777777" w:rsidR="00514A04" w:rsidRPr="005B388D" w:rsidRDefault="00514A04" w:rsidP="001935C7">
      <w:pPr>
        <w:pStyle w:val="Body"/>
        <w:numPr>
          <w:ilvl w:val="0"/>
          <w:numId w:val="27"/>
        </w:numPr>
        <w:spacing w:after="0" w:line="240" w:lineRule="auto"/>
        <w:ind w:left="360"/>
        <w:jc w:val="both"/>
        <w:rPr>
          <w:rFonts w:cs="Arial"/>
          <w:lang w:val="en-US"/>
        </w:rPr>
      </w:pPr>
      <w:r w:rsidRPr="005B388D">
        <w:rPr>
          <w:rFonts w:cs="Arial"/>
          <w:lang w:val="en-US"/>
        </w:rPr>
        <w:t>To observe confidentiality in all aspects of work.</w:t>
      </w:r>
    </w:p>
    <w:p w14:paraId="790978CD" w14:textId="77777777" w:rsidR="00514A04" w:rsidRPr="005B388D" w:rsidRDefault="00514A04" w:rsidP="001935C7">
      <w:pPr>
        <w:pStyle w:val="Body"/>
        <w:numPr>
          <w:ilvl w:val="0"/>
          <w:numId w:val="27"/>
        </w:numPr>
        <w:spacing w:after="0" w:line="240" w:lineRule="auto"/>
        <w:ind w:left="360"/>
        <w:jc w:val="both"/>
        <w:rPr>
          <w:rFonts w:cs="Arial"/>
          <w:lang w:val="en-US"/>
        </w:rPr>
      </w:pPr>
      <w:r w:rsidRPr="005B388D">
        <w:rPr>
          <w:rFonts w:cs="Arial"/>
          <w:lang w:val="en-US"/>
        </w:rPr>
        <w:t>To demonstrate a willingness to undertake training development and learning opportunities to improve skills.</w:t>
      </w:r>
    </w:p>
    <w:p w14:paraId="06BE7ED2" w14:textId="6A2F307A" w:rsidR="00514A04" w:rsidRPr="005B388D" w:rsidRDefault="00514A04" w:rsidP="001935C7">
      <w:pPr>
        <w:pStyle w:val="Body"/>
        <w:numPr>
          <w:ilvl w:val="0"/>
          <w:numId w:val="28"/>
        </w:numPr>
        <w:spacing w:after="0"/>
        <w:ind w:left="354"/>
        <w:jc w:val="both"/>
        <w:rPr>
          <w:rFonts w:cs="Arial"/>
          <w:lang w:val="en-US"/>
        </w:rPr>
      </w:pPr>
      <w:r w:rsidRPr="005B388D">
        <w:rPr>
          <w:rFonts w:cs="Arial"/>
          <w:lang w:val="en-US"/>
        </w:rPr>
        <w:t xml:space="preserve">To work within the </w:t>
      </w:r>
      <w:proofErr w:type="spellStart"/>
      <w:r w:rsidRPr="005B388D">
        <w:rPr>
          <w:rFonts w:cs="Arial"/>
          <w:lang w:val="en-US"/>
        </w:rPr>
        <w:t>organisations</w:t>
      </w:r>
      <w:proofErr w:type="spellEnd"/>
      <w:r w:rsidRPr="005B388D">
        <w:rPr>
          <w:rFonts w:cs="Arial"/>
          <w:lang w:val="en-US"/>
        </w:rPr>
        <w:t xml:space="preserve"> ethos, principles, policy and procedures in respect of equal opportunity, anti-discriminatory and anti-oppressive practices.</w:t>
      </w:r>
    </w:p>
    <w:p w14:paraId="5513F450" w14:textId="40B66FBD" w:rsidR="00514A04" w:rsidRPr="005B388D" w:rsidRDefault="00514A04" w:rsidP="001935C7">
      <w:pPr>
        <w:pStyle w:val="Body"/>
        <w:numPr>
          <w:ilvl w:val="0"/>
          <w:numId w:val="28"/>
        </w:numPr>
        <w:spacing w:after="0"/>
        <w:ind w:left="354"/>
        <w:jc w:val="both"/>
        <w:rPr>
          <w:rFonts w:cs="Arial"/>
          <w:lang w:val="en-US"/>
        </w:rPr>
      </w:pPr>
      <w:r w:rsidRPr="005B388D">
        <w:rPr>
          <w:rFonts w:cs="Arial"/>
          <w:lang w:val="en-US"/>
        </w:rPr>
        <w:t>You are responsible for undertaking your duties in a manner which safeguards and promotes the welfare of children, young people and adults at risk. You must bring issues of concern regarding the safety and welfare of children, young people and adults at risk to the attention of the Designated Officer. You must raise any concern or allegation of abuse and neglect without delay.</w:t>
      </w:r>
    </w:p>
    <w:p w14:paraId="613AE1E7" w14:textId="77777777" w:rsidR="0059007F" w:rsidRDefault="00514A04" w:rsidP="001935C7">
      <w:pPr>
        <w:pStyle w:val="Body"/>
        <w:numPr>
          <w:ilvl w:val="0"/>
          <w:numId w:val="29"/>
        </w:numPr>
        <w:spacing w:after="0" w:line="240" w:lineRule="auto"/>
        <w:ind w:left="360"/>
        <w:jc w:val="both"/>
        <w:rPr>
          <w:rFonts w:cs="Arial"/>
          <w:lang w:val="en-US"/>
        </w:rPr>
      </w:pPr>
      <w:r w:rsidRPr="005B388D">
        <w:rPr>
          <w:rFonts w:cs="Arial"/>
          <w:lang w:val="en-US"/>
        </w:rPr>
        <w:t>To accept that this job description may be periodically subject to review.</w:t>
      </w:r>
    </w:p>
    <w:p w14:paraId="67B08190" w14:textId="2CCD762A" w:rsidR="00514A04" w:rsidRPr="0059007F" w:rsidRDefault="00514A04" w:rsidP="001935C7">
      <w:pPr>
        <w:pStyle w:val="Body"/>
        <w:numPr>
          <w:ilvl w:val="0"/>
          <w:numId w:val="29"/>
        </w:numPr>
        <w:spacing w:after="0" w:line="240" w:lineRule="auto"/>
        <w:ind w:left="360"/>
        <w:jc w:val="both"/>
        <w:rPr>
          <w:rFonts w:cs="Arial"/>
          <w:lang w:val="en-US"/>
        </w:rPr>
      </w:pPr>
      <w:r w:rsidRPr="0059007F">
        <w:rPr>
          <w:rFonts w:cs="Arial"/>
        </w:rPr>
        <w:t>To undertake any other duties and/or times of work as may be reasonably required of you, commensurate with your grade or general level of responsibility within the organisation, at your place of work or based in any other establishment.</w:t>
      </w:r>
    </w:p>
    <w:p w14:paraId="68348B7C" w14:textId="01A809A5" w:rsidR="0076133A" w:rsidRDefault="0076133A" w:rsidP="001935C7">
      <w:pPr>
        <w:overflowPunct w:val="0"/>
        <w:autoSpaceDE w:val="0"/>
        <w:autoSpaceDN w:val="0"/>
        <w:adjustRightInd w:val="0"/>
        <w:jc w:val="both"/>
        <w:rPr>
          <w:rFonts w:cs="Arial"/>
          <w:szCs w:val="24"/>
        </w:rPr>
      </w:pPr>
    </w:p>
    <w:p w14:paraId="60C9634E" w14:textId="77777777" w:rsidR="00B6471F" w:rsidRDefault="00B6471F" w:rsidP="001935C7">
      <w:pPr>
        <w:overflowPunct w:val="0"/>
        <w:autoSpaceDE w:val="0"/>
        <w:autoSpaceDN w:val="0"/>
        <w:adjustRightInd w:val="0"/>
        <w:jc w:val="both"/>
        <w:rPr>
          <w:rFonts w:cs="Arial"/>
          <w:b/>
          <w:bCs/>
          <w:szCs w:val="24"/>
        </w:rPr>
      </w:pPr>
    </w:p>
    <w:p w14:paraId="164ED745" w14:textId="77777777" w:rsidR="00FF3F9D" w:rsidRDefault="00FF3F9D" w:rsidP="001935C7">
      <w:pPr>
        <w:overflowPunct w:val="0"/>
        <w:autoSpaceDE w:val="0"/>
        <w:autoSpaceDN w:val="0"/>
        <w:adjustRightInd w:val="0"/>
        <w:jc w:val="both"/>
        <w:rPr>
          <w:rFonts w:cs="Arial"/>
          <w:b/>
          <w:bCs/>
          <w:szCs w:val="24"/>
        </w:rPr>
      </w:pPr>
    </w:p>
    <w:p w14:paraId="7F815875" w14:textId="77777777" w:rsidR="00FF3F9D" w:rsidRDefault="00FF3F9D" w:rsidP="001935C7">
      <w:pPr>
        <w:overflowPunct w:val="0"/>
        <w:autoSpaceDE w:val="0"/>
        <w:autoSpaceDN w:val="0"/>
        <w:adjustRightInd w:val="0"/>
        <w:jc w:val="both"/>
        <w:rPr>
          <w:rFonts w:cs="Arial"/>
          <w:b/>
          <w:bCs/>
          <w:szCs w:val="24"/>
        </w:rPr>
      </w:pPr>
    </w:p>
    <w:p w14:paraId="2686BD35" w14:textId="46A1E355" w:rsidR="0076133A" w:rsidRPr="0076133A" w:rsidRDefault="0076133A" w:rsidP="001935C7">
      <w:pPr>
        <w:overflowPunct w:val="0"/>
        <w:autoSpaceDE w:val="0"/>
        <w:autoSpaceDN w:val="0"/>
        <w:adjustRightInd w:val="0"/>
        <w:jc w:val="both"/>
        <w:rPr>
          <w:rFonts w:cs="Arial"/>
          <w:b/>
          <w:bCs/>
          <w:szCs w:val="24"/>
        </w:rPr>
      </w:pPr>
      <w:r>
        <w:rPr>
          <w:rFonts w:cs="Arial"/>
          <w:b/>
          <w:bCs/>
          <w:szCs w:val="24"/>
        </w:rPr>
        <w:t xml:space="preserve">VAMT </w:t>
      </w:r>
      <w:r w:rsidR="00731A89">
        <w:rPr>
          <w:rFonts w:cs="Arial"/>
          <w:b/>
          <w:bCs/>
          <w:szCs w:val="24"/>
        </w:rPr>
        <w:t>specific</w:t>
      </w:r>
      <w:r w:rsidR="00FA246B">
        <w:rPr>
          <w:rFonts w:cs="Arial"/>
          <w:b/>
          <w:bCs/>
          <w:szCs w:val="24"/>
        </w:rPr>
        <w:t xml:space="preserve"> requirements</w:t>
      </w:r>
    </w:p>
    <w:p w14:paraId="17E4D065" w14:textId="77777777" w:rsidR="009306DB" w:rsidRPr="00DC5F1B" w:rsidRDefault="009306DB" w:rsidP="001935C7">
      <w:pPr>
        <w:overflowPunct w:val="0"/>
        <w:autoSpaceDE w:val="0"/>
        <w:autoSpaceDN w:val="0"/>
        <w:adjustRightInd w:val="0"/>
        <w:ind w:left="720" w:hanging="720"/>
        <w:jc w:val="both"/>
        <w:rPr>
          <w:rFonts w:cs="Arial"/>
          <w:szCs w:val="24"/>
        </w:rPr>
      </w:pPr>
    </w:p>
    <w:p w14:paraId="17E4D067" w14:textId="671CDEE0" w:rsidR="009306DB" w:rsidRPr="00B6471F" w:rsidRDefault="009306DB" w:rsidP="001935C7">
      <w:pPr>
        <w:pStyle w:val="ListParagraph"/>
        <w:numPr>
          <w:ilvl w:val="0"/>
          <w:numId w:val="25"/>
        </w:numPr>
        <w:overflowPunct w:val="0"/>
        <w:autoSpaceDE w:val="0"/>
        <w:autoSpaceDN w:val="0"/>
        <w:adjustRightInd w:val="0"/>
        <w:spacing w:after="0" w:line="240" w:lineRule="auto"/>
        <w:ind w:hanging="720"/>
        <w:jc w:val="both"/>
        <w:rPr>
          <w:rFonts w:ascii="Arial" w:hAnsi="Arial" w:cs="Arial"/>
          <w:sz w:val="24"/>
          <w:szCs w:val="24"/>
        </w:rPr>
      </w:pPr>
      <w:r w:rsidRPr="00DC5F1B">
        <w:rPr>
          <w:rFonts w:ascii="Arial" w:hAnsi="Arial" w:cs="Arial"/>
          <w:sz w:val="24"/>
          <w:szCs w:val="24"/>
        </w:rPr>
        <w:t>Contributing to the VAMT newsletter and website</w:t>
      </w:r>
    </w:p>
    <w:p w14:paraId="17E4D069" w14:textId="4ED5ABD2" w:rsidR="008C26B3" w:rsidRPr="00B6471F" w:rsidRDefault="008C26B3" w:rsidP="001935C7">
      <w:pPr>
        <w:pStyle w:val="ListParagraph"/>
        <w:numPr>
          <w:ilvl w:val="0"/>
          <w:numId w:val="25"/>
        </w:numPr>
        <w:spacing w:after="0" w:line="240" w:lineRule="auto"/>
        <w:ind w:hanging="720"/>
        <w:jc w:val="both"/>
        <w:rPr>
          <w:rFonts w:ascii="Arial" w:hAnsi="Arial" w:cs="Arial"/>
          <w:sz w:val="24"/>
          <w:szCs w:val="24"/>
        </w:rPr>
      </w:pPr>
      <w:r w:rsidRPr="00DC5F1B">
        <w:rPr>
          <w:rFonts w:ascii="Arial" w:hAnsi="Arial" w:cs="Arial"/>
          <w:sz w:val="24"/>
          <w:szCs w:val="24"/>
        </w:rPr>
        <w:t>Provide project reports as required by the funder</w:t>
      </w:r>
    </w:p>
    <w:p w14:paraId="17E4D06B" w14:textId="03F1656B" w:rsidR="00EC149D" w:rsidRPr="00B6471F" w:rsidRDefault="009C7472" w:rsidP="001935C7">
      <w:pPr>
        <w:pStyle w:val="ListParagraph"/>
        <w:numPr>
          <w:ilvl w:val="0"/>
          <w:numId w:val="25"/>
        </w:numPr>
        <w:spacing w:after="0" w:line="240" w:lineRule="auto"/>
        <w:ind w:hanging="720"/>
        <w:jc w:val="both"/>
        <w:rPr>
          <w:rFonts w:ascii="Arial" w:hAnsi="Arial" w:cs="Arial"/>
          <w:sz w:val="24"/>
          <w:szCs w:val="24"/>
        </w:rPr>
      </w:pPr>
      <w:r w:rsidRPr="00DC5F1B">
        <w:rPr>
          <w:rFonts w:ascii="Arial" w:hAnsi="Arial" w:cs="Arial"/>
          <w:sz w:val="24"/>
          <w:szCs w:val="24"/>
        </w:rPr>
        <w:t xml:space="preserve">Provide </w:t>
      </w:r>
      <w:r w:rsidR="00EC149D" w:rsidRPr="00DC5F1B">
        <w:rPr>
          <w:rFonts w:ascii="Arial" w:hAnsi="Arial" w:cs="Arial"/>
          <w:sz w:val="24"/>
          <w:szCs w:val="24"/>
        </w:rPr>
        <w:t xml:space="preserve">quarterly reports </w:t>
      </w:r>
      <w:r w:rsidR="008C26B3" w:rsidRPr="00DC5F1B">
        <w:rPr>
          <w:rFonts w:ascii="Arial" w:hAnsi="Arial" w:cs="Arial"/>
          <w:sz w:val="24"/>
          <w:szCs w:val="24"/>
        </w:rPr>
        <w:t xml:space="preserve">against </w:t>
      </w:r>
      <w:r w:rsidR="00EC149D" w:rsidRPr="00DC5F1B">
        <w:rPr>
          <w:rFonts w:ascii="Arial" w:hAnsi="Arial" w:cs="Arial"/>
          <w:sz w:val="24"/>
          <w:szCs w:val="24"/>
        </w:rPr>
        <w:t xml:space="preserve">the </w:t>
      </w:r>
      <w:r w:rsidR="008C26B3" w:rsidRPr="00DC5F1B">
        <w:rPr>
          <w:rFonts w:ascii="Arial" w:hAnsi="Arial" w:cs="Arial"/>
          <w:sz w:val="24"/>
          <w:szCs w:val="24"/>
        </w:rPr>
        <w:t xml:space="preserve">VAMT </w:t>
      </w:r>
      <w:r w:rsidR="00EC149D" w:rsidRPr="00DC5F1B">
        <w:rPr>
          <w:rFonts w:ascii="Arial" w:hAnsi="Arial" w:cs="Arial"/>
          <w:sz w:val="24"/>
          <w:szCs w:val="24"/>
        </w:rPr>
        <w:t xml:space="preserve">Operational Plan </w:t>
      </w:r>
      <w:r w:rsidRPr="00DC5F1B">
        <w:rPr>
          <w:rFonts w:ascii="Arial" w:hAnsi="Arial" w:cs="Arial"/>
          <w:sz w:val="24"/>
          <w:szCs w:val="24"/>
        </w:rPr>
        <w:t>as required</w:t>
      </w:r>
      <w:r w:rsidR="00EC149D" w:rsidRPr="00DC5F1B">
        <w:rPr>
          <w:rFonts w:ascii="Arial" w:hAnsi="Arial" w:cs="Arial"/>
          <w:sz w:val="24"/>
          <w:szCs w:val="24"/>
        </w:rPr>
        <w:t xml:space="preserve"> by the Board</w:t>
      </w:r>
    </w:p>
    <w:p w14:paraId="17E4D06F" w14:textId="2F4421AD" w:rsidR="00CD3578" w:rsidRPr="00B6471F" w:rsidRDefault="00EC149D" w:rsidP="001935C7">
      <w:pPr>
        <w:pStyle w:val="ListParagraph"/>
        <w:numPr>
          <w:ilvl w:val="0"/>
          <w:numId w:val="25"/>
        </w:numPr>
        <w:spacing w:after="0" w:line="240" w:lineRule="auto"/>
        <w:ind w:hanging="720"/>
        <w:jc w:val="both"/>
        <w:rPr>
          <w:rFonts w:ascii="Arial" w:hAnsi="Arial" w:cs="Arial"/>
          <w:sz w:val="24"/>
          <w:szCs w:val="24"/>
        </w:rPr>
      </w:pPr>
      <w:r w:rsidRPr="00DC5F1B">
        <w:rPr>
          <w:rFonts w:ascii="Arial" w:hAnsi="Arial" w:cs="Arial"/>
          <w:sz w:val="24"/>
          <w:szCs w:val="24"/>
        </w:rPr>
        <w:t>Reporting on the Customer Relationship Management system and updating information</w:t>
      </w:r>
      <w:r w:rsidR="00394007" w:rsidRPr="00DC5F1B">
        <w:rPr>
          <w:rFonts w:ascii="Arial" w:hAnsi="Arial" w:cs="Arial"/>
          <w:sz w:val="24"/>
          <w:szCs w:val="24"/>
        </w:rPr>
        <w:t xml:space="preserve"> on contacts and organisations</w:t>
      </w:r>
    </w:p>
    <w:p w14:paraId="17E4D071" w14:textId="6E5E3E9C" w:rsidR="00CD3578" w:rsidRPr="00B6471F" w:rsidRDefault="00CD3578" w:rsidP="001935C7">
      <w:pPr>
        <w:pStyle w:val="ListParagraph"/>
        <w:numPr>
          <w:ilvl w:val="0"/>
          <w:numId w:val="25"/>
        </w:numPr>
        <w:spacing w:after="0" w:line="240" w:lineRule="auto"/>
        <w:ind w:hanging="720"/>
        <w:jc w:val="both"/>
        <w:rPr>
          <w:rFonts w:ascii="Arial" w:hAnsi="Arial" w:cs="Arial"/>
          <w:sz w:val="24"/>
          <w:szCs w:val="24"/>
        </w:rPr>
      </w:pPr>
      <w:r w:rsidRPr="0010430C">
        <w:rPr>
          <w:rFonts w:ascii="Arial" w:hAnsi="Arial" w:cs="Arial"/>
          <w:sz w:val="24"/>
          <w:szCs w:val="24"/>
        </w:rPr>
        <w:t>Attending and</w:t>
      </w:r>
      <w:r w:rsidR="007F31E2">
        <w:rPr>
          <w:rFonts w:ascii="Arial" w:hAnsi="Arial" w:cs="Arial"/>
          <w:sz w:val="24"/>
          <w:szCs w:val="24"/>
        </w:rPr>
        <w:t xml:space="preserve"> making good use of supervision</w:t>
      </w:r>
    </w:p>
    <w:p w14:paraId="17E4D077" w14:textId="1AE5FFE2" w:rsidR="00CD3578" w:rsidRPr="00B6471F" w:rsidRDefault="00CD3578" w:rsidP="001935C7">
      <w:pPr>
        <w:pStyle w:val="ListParagraph"/>
        <w:numPr>
          <w:ilvl w:val="0"/>
          <w:numId w:val="25"/>
        </w:numPr>
        <w:spacing w:after="0" w:line="240" w:lineRule="auto"/>
        <w:ind w:hanging="720"/>
        <w:jc w:val="both"/>
        <w:rPr>
          <w:rFonts w:ascii="Arial" w:hAnsi="Arial" w:cs="Arial"/>
          <w:sz w:val="24"/>
          <w:szCs w:val="24"/>
        </w:rPr>
      </w:pPr>
      <w:r w:rsidRPr="0010430C">
        <w:rPr>
          <w:rFonts w:ascii="Arial" w:hAnsi="Arial" w:cs="Arial"/>
          <w:sz w:val="24"/>
          <w:szCs w:val="24"/>
        </w:rPr>
        <w:t>Participating in internal working groups to further VAMT’s organisati</w:t>
      </w:r>
      <w:r w:rsidR="007F31E2">
        <w:rPr>
          <w:rFonts w:ascii="Arial" w:hAnsi="Arial" w:cs="Arial"/>
          <w:sz w:val="24"/>
          <w:szCs w:val="24"/>
        </w:rPr>
        <w:t>onal and management development</w:t>
      </w:r>
    </w:p>
    <w:p w14:paraId="17E4D078" w14:textId="12A8B733" w:rsidR="00CD3578" w:rsidRPr="0010430C" w:rsidRDefault="00CD3578" w:rsidP="001935C7">
      <w:pPr>
        <w:pStyle w:val="ListParagraph"/>
        <w:numPr>
          <w:ilvl w:val="0"/>
          <w:numId w:val="25"/>
        </w:numPr>
        <w:spacing w:after="0" w:line="240" w:lineRule="auto"/>
        <w:ind w:hanging="720"/>
        <w:jc w:val="both"/>
        <w:rPr>
          <w:rFonts w:ascii="Arial" w:hAnsi="Arial" w:cs="Arial"/>
          <w:sz w:val="24"/>
          <w:szCs w:val="24"/>
        </w:rPr>
      </w:pPr>
      <w:r w:rsidRPr="0010430C">
        <w:rPr>
          <w:rFonts w:ascii="Arial" w:hAnsi="Arial" w:cs="Arial"/>
          <w:sz w:val="24"/>
          <w:szCs w:val="24"/>
        </w:rPr>
        <w:t>Undertaking other duties which are not detailed in this job description, but which meet VAMT’s aims to assist and support the work of the third sector.</w:t>
      </w:r>
    </w:p>
    <w:p w14:paraId="17E4D079" w14:textId="77777777" w:rsidR="00BB5D3B" w:rsidRPr="00EA1414" w:rsidRDefault="00BB5D3B" w:rsidP="001935C7">
      <w:pPr>
        <w:ind w:left="720" w:hanging="720"/>
        <w:jc w:val="both"/>
        <w:rPr>
          <w:rFonts w:cs="Arial"/>
          <w:szCs w:val="24"/>
        </w:rPr>
      </w:pPr>
    </w:p>
    <w:p w14:paraId="17E4D07A" w14:textId="4B9B12BD" w:rsidR="00FA246B" w:rsidRDefault="00FA246B">
      <w:pPr>
        <w:rPr>
          <w:rFonts w:cs="Arial"/>
          <w:szCs w:val="24"/>
        </w:rPr>
      </w:pPr>
      <w:r>
        <w:rPr>
          <w:rFonts w:cs="Arial"/>
          <w:szCs w:val="24"/>
        </w:rPr>
        <w:br w:type="page"/>
      </w:r>
    </w:p>
    <w:p w14:paraId="11B65C57" w14:textId="77777777" w:rsidR="00A31E40" w:rsidRPr="00D72CC1" w:rsidRDefault="00A31E40" w:rsidP="00A31E40">
      <w:pPr>
        <w:pStyle w:val="Title"/>
        <w:rPr>
          <w:rFonts w:cs="Arial"/>
          <w:sz w:val="28"/>
          <w:szCs w:val="28"/>
        </w:rPr>
      </w:pPr>
      <w:r w:rsidRPr="00D72CC1">
        <w:rPr>
          <w:rFonts w:cs="Arial"/>
          <w:sz w:val="28"/>
          <w:szCs w:val="28"/>
        </w:rPr>
        <w:t>PERSON SPECIFICATION</w:t>
      </w:r>
    </w:p>
    <w:p w14:paraId="758605CC" w14:textId="0E8775A2" w:rsidR="00A31E40" w:rsidRPr="00D72CC1" w:rsidRDefault="00A31E40" w:rsidP="00A31E40">
      <w:pPr>
        <w:pStyle w:val="Subtitle"/>
        <w:rPr>
          <w:rFonts w:cs="Arial"/>
          <w:sz w:val="28"/>
          <w:szCs w:val="28"/>
        </w:rPr>
      </w:pPr>
      <w:r>
        <w:rPr>
          <w:rFonts w:cs="Arial"/>
          <w:sz w:val="28"/>
          <w:szCs w:val="28"/>
        </w:rPr>
        <w:t>BAME ENGAGEMENT OFFICER</w:t>
      </w:r>
    </w:p>
    <w:p w14:paraId="31994857" w14:textId="77777777" w:rsidR="00A31E40" w:rsidRPr="00D72CC1" w:rsidRDefault="00A31E40" w:rsidP="00A31E40">
      <w:pPr>
        <w:rPr>
          <w:rFonts w:cs="Arial"/>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8699"/>
      </w:tblGrid>
      <w:tr w:rsidR="00A13952" w:rsidRPr="00D72CC1" w14:paraId="09A84D10" w14:textId="77777777" w:rsidTr="004D3F81">
        <w:tc>
          <w:tcPr>
            <w:tcW w:w="10620" w:type="dxa"/>
            <w:gridSpan w:val="2"/>
          </w:tcPr>
          <w:p w14:paraId="1B438DEC" w14:textId="5192A69F" w:rsidR="00A13952" w:rsidRPr="00D72CC1" w:rsidRDefault="00CA039B" w:rsidP="004D3F81">
            <w:pPr>
              <w:pStyle w:val="Heading1"/>
              <w:rPr>
                <w:rFonts w:cs="Arial"/>
                <w:szCs w:val="24"/>
              </w:rPr>
            </w:pPr>
            <w:r>
              <w:rPr>
                <w:rFonts w:cs="Arial"/>
                <w:szCs w:val="24"/>
              </w:rPr>
              <w:t>ESSENTIAL CRITERIA</w:t>
            </w:r>
          </w:p>
        </w:tc>
      </w:tr>
      <w:tr w:rsidR="00A31E40" w:rsidRPr="00D72CC1" w14:paraId="113D812C" w14:textId="77777777" w:rsidTr="00A13952">
        <w:tc>
          <w:tcPr>
            <w:tcW w:w="1921" w:type="dxa"/>
          </w:tcPr>
          <w:p w14:paraId="18A10661" w14:textId="77777777" w:rsidR="00A31E40" w:rsidRPr="00A13952" w:rsidRDefault="00A31E40" w:rsidP="00A13952">
            <w:pPr>
              <w:rPr>
                <w:rFonts w:cs="Arial"/>
                <w:b/>
                <w:bCs/>
                <w:szCs w:val="24"/>
              </w:rPr>
            </w:pPr>
          </w:p>
          <w:p w14:paraId="2AA8F890" w14:textId="77777777" w:rsidR="00AA7F92" w:rsidRPr="00A13952" w:rsidRDefault="00A31E40" w:rsidP="00A13952">
            <w:pPr>
              <w:rPr>
                <w:rFonts w:cs="Arial"/>
                <w:b/>
                <w:bCs/>
                <w:szCs w:val="24"/>
              </w:rPr>
            </w:pPr>
            <w:r w:rsidRPr="00A13952">
              <w:rPr>
                <w:rFonts w:cs="Arial"/>
                <w:b/>
                <w:bCs/>
                <w:szCs w:val="24"/>
              </w:rPr>
              <w:t>Education/</w:t>
            </w:r>
          </w:p>
          <w:p w14:paraId="556F7D16" w14:textId="77777777" w:rsidR="00AA7F92" w:rsidRPr="00A13952" w:rsidRDefault="00AA7F92" w:rsidP="00A13952">
            <w:pPr>
              <w:rPr>
                <w:rFonts w:cs="Arial"/>
                <w:b/>
                <w:bCs/>
                <w:szCs w:val="24"/>
              </w:rPr>
            </w:pPr>
            <w:r w:rsidRPr="00A13952">
              <w:rPr>
                <w:rFonts w:cs="Arial"/>
                <w:b/>
                <w:bCs/>
                <w:szCs w:val="24"/>
              </w:rPr>
              <w:t>Qualifications/</w:t>
            </w:r>
          </w:p>
          <w:p w14:paraId="747E671D" w14:textId="2F547093" w:rsidR="00A31E40" w:rsidRPr="00A13952" w:rsidRDefault="00AA7F92" w:rsidP="00A13952">
            <w:pPr>
              <w:rPr>
                <w:rFonts w:cs="Arial"/>
                <w:b/>
                <w:bCs/>
                <w:szCs w:val="24"/>
              </w:rPr>
            </w:pPr>
            <w:r w:rsidRPr="00A13952">
              <w:rPr>
                <w:rFonts w:cs="Arial"/>
                <w:b/>
                <w:bCs/>
                <w:szCs w:val="24"/>
              </w:rPr>
              <w:t>Knowledge</w:t>
            </w:r>
          </w:p>
          <w:p w14:paraId="3046C65C" w14:textId="77777777" w:rsidR="00A31E40" w:rsidRPr="00A13952" w:rsidRDefault="00A31E40" w:rsidP="00A13952">
            <w:pPr>
              <w:rPr>
                <w:rFonts w:cs="Arial"/>
                <w:b/>
                <w:bCs/>
                <w:szCs w:val="24"/>
              </w:rPr>
            </w:pPr>
          </w:p>
        </w:tc>
        <w:tc>
          <w:tcPr>
            <w:tcW w:w="8699" w:type="dxa"/>
          </w:tcPr>
          <w:p w14:paraId="263496F5" w14:textId="77777777" w:rsidR="00A31E40" w:rsidRPr="000B0D51" w:rsidRDefault="00A31E40" w:rsidP="000B0D51">
            <w:pPr>
              <w:spacing w:line="276" w:lineRule="auto"/>
              <w:jc w:val="both"/>
              <w:rPr>
                <w:rFonts w:cs="Arial"/>
                <w:szCs w:val="24"/>
              </w:rPr>
            </w:pPr>
          </w:p>
          <w:p w14:paraId="798DE951" w14:textId="77777777" w:rsidR="00932A13" w:rsidRPr="000B0D51" w:rsidRDefault="009753E8" w:rsidP="000B0D51">
            <w:pPr>
              <w:pStyle w:val="ListParagraph"/>
              <w:numPr>
                <w:ilvl w:val="1"/>
                <w:numId w:val="33"/>
              </w:numPr>
              <w:jc w:val="both"/>
              <w:rPr>
                <w:rFonts w:ascii="Arial" w:hAnsi="Arial" w:cs="Arial"/>
                <w:sz w:val="24"/>
                <w:szCs w:val="24"/>
              </w:rPr>
            </w:pPr>
            <w:r w:rsidRPr="000B0D51">
              <w:rPr>
                <w:rFonts w:ascii="Arial" w:hAnsi="Arial" w:cs="Arial"/>
                <w:sz w:val="24"/>
                <w:szCs w:val="24"/>
              </w:rPr>
              <w:t>Extensive knowledge of BAME Engagement processes</w:t>
            </w:r>
          </w:p>
          <w:p w14:paraId="4A8FFF2F" w14:textId="489E3CC3" w:rsidR="009753E8" w:rsidRPr="000B0D51" w:rsidRDefault="009753E8" w:rsidP="000B0D51">
            <w:pPr>
              <w:pStyle w:val="ListParagraph"/>
              <w:numPr>
                <w:ilvl w:val="1"/>
                <w:numId w:val="33"/>
              </w:numPr>
              <w:jc w:val="both"/>
              <w:rPr>
                <w:rFonts w:ascii="Arial" w:hAnsi="Arial" w:cs="Arial"/>
                <w:sz w:val="24"/>
                <w:szCs w:val="24"/>
              </w:rPr>
            </w:pPr>
            <w:r w:rsidRPr="000B0D51">
              <w:rPr>
                <w:rFonts w:ascii="Arial" w:hAnsi="Arial" w:cs="Arial"/>
                <w:sz w:val="24"/>
                <w:szCs w:val="24"/>
              </w:rPr>
              <w:t>One years’ experience of working in an engagement/outreach environment with BAME communities or other socially vulnerable communities</w:t>
            </w:r>
          </w:p>
        </w:tc>
      </w:tr>
      <w:tr w:rsidR="00A31E40" w:rsidRPr="00D72CC1" w14:paraId="73D05D98" w14:textId="77777777" w:rsidTr="00A13952">
        <w:tc>
          <w:tcPr>
            <w:tcW w:w="1921" w:type="dxa"/>
          </w:tcPr>
          <w:p w14:paraId="7F913951" w14:textId="77777777" w:rsidR="00A31E40" w:rsidRPr="00A13952" w:rsidRDefault="00A31E40" w:rsidP="00A13952">
            <w:pPr>
              <w:rPr>
                <w:rFonts w:cs="Arial"/>
                <w:b/>
                <w:bCs/>
                <w:szCs w:val="24"/>
              </w:rPr>
            </w:pPr>
          </w:p>
          <w:p w14:paraId="0150CB72" w14:textId="77777777" w:rsidR="00A31E40" w:rsidRPr="00A13952" w:rsidRDefault="00A31E40" w:rsidP="00A13952">
            <w:pPr>
              <w:rPr>
                <w:rFonts w:cs="Arial"/>
                <w:b/>
                <w:bCs/>
                <w:szCs w:val="24"/>
              </w:rPr>
            </w:pPr>
            <w:r w:rsidRPr="00A13952">
              <w:rPr>
                <w:rFonts w:cs="Arial"/>
                <w:b/>
                <w:bCs/>
                <w:szCs w:val="24"/>
              </w:rPr>
              <w:t>Experience</w:t>
            </w:r>
          </w:p>
          <w:p w14:paraId="13998100" w14:textId="77777777" w:rsidR="00A31E40" w:rsidRPr="00A13952" w:rsidRDefault="00A31E40" w:rsidP="00A13952">
            <w:pPr>
              <w:rPr>
                <w:rFonts w:cs="Arial"/>
                <w:b/>
                <w:bCs/>
                <w:szCs w:val="24"/>
              </w:rPr>
            </w:pPr>
          </w:p>
        </w:tc>
        <w:tc>
          <w:tcPr>
            <w:tcW w:w="8699" w:type="dxa"/>
          </w:tcPr>
          <w:p w14:paraId="02F69367" w14:textId="77777777" w:rsidR="00A31E40" w:rsidRPr="000B0D51" w:rsidRDefault="00A31E40" w:rsidP="000B0D51">
            <w:pPr>
              <w:spacing w:line="276" w:lineRule="auto"/>
              <w:jc w:val="both"/>
              <w:rPr>
                <w:rFonts w:cs="Arial"/>
                <w:szCs w:val="24"/>
              </w:rPr>
            </w:pPr>
          </w:p>
          <w:p w14:paraId="1FCA0D49" w14:textId="77777777" w:rsidR="00C2659C" w:rsidRPr="000B0D51" w:rsidRDefault="00C2659C" w:rsidP="000B0D51">
            <w:pPr>
              <w:pStyle w:val="Body"/>
              <w:spacing w:after="0"/>
              <w:jc w:val="both"/>
              <w:rPr>
                <w:rFonts w:eastAsia="Calibri" w:cs="Arial"/>
              </w:rPr>
            </w:pPr>
            <w:r w:rsidRPr="000B0D51">
              <w:rPr>
                <w:rFonts w:eastAsia="Calibri" w:cs="Arial"/>
              </w:rPr>
              <w:t xml:space="preserve">2.1 Evidence of executing communications and outreach campaigns </w:t>
            </w:r>
          </w:p>
          <w:p w14:paraId="256C5A99" w14:textId="77777777" w:rsidR="00C2659C" w:rsidRPr="000B0D51" w:rsidRDefault="00C2659C" w:rsidP="000B0D51">
            <w:pPr>
              <w:pStyle w:val="Body"/>
              <w:spacing w:after="0"/>
              <w:jc w:val="both"/>
              <w:rPr>
                <w:rFonts w:eastAsia="Calibri" w:cs="Arial"/>
              </w:rPr>
            </w:pPr>
            <w:r w:rsidRPr="000B0D51">
              <w:rPr>
                <w:rFonts w:eastAsia="Calibri" w:cs="Arial"/>
              </w:rPr>
              <w:t>2.2 Evidence of consistent outreach and engagement with marginalised groups.</w:t>
            </w:r>
          </w:p>
          <w:p w14:paraId="48DC7872" w14:textId="77777777" w:rsidR="00C2659C" w:rsidRPr="000B0D51" w:rsidRDefault="00C2659C" w:rsidP="000B0D51">
            <w:pPr>
              <w:pStyle w:val="Body"/>
              <w:spacing w:after="0"/>
              <w:jc w:val="both"/>
              <w:rPr>
                <w:rFonts w:eastAsia="Calibri" w:cs="Arial"/>
              </w:rPr>
            </w:pPr>
            <w:r w:rsidRPr="000B0D51">
              <w:rPr>
                <w:rFonts w:eastAsia="Calibri" w:cs="Arial"/>
              </w:rPr>
              <w:t>2.3 Experience of delivering services in the BAME community either in a paid or unpaid position</w:t>
            </w:r>
          </w:p>
          <w:p w14:paraId="02817E45" w14:textId="42CBF1AC" w:rsidR="00A31E40" w:rsidRPr="000B0D51" w:rsidRDefault="00C2659C" w:rsidP="000B0D51">
            <w:pPr>
              <w:pStyle w:val="Body"/>
              <w:spacing w:after="0"/>
              <w:jc w:val="both"/>
              <w:rPr>
                <w:rFonts w:eastAsia="Calibri" w:cs="Arial"/>
              </w:rPr>
            </w:pPr>
            <w:r w:rsidRPr="000B0D51">
              <w:rPr>
                <w:rFonts w:eastAsia="Calibri" w:cs="Arial"/>
              </w:rPr>
              <w:t>2.4 Demonstrable experience of working with sensitive issues with diplomacy</w:t>
            </w:r>
          </w:p>
          <w:p w14:paraId="3CD5DEC7" w14:textId="77777777" w:rsidR="00A31E40" w:rsidRPr="000B0D51" w:rsidRDefault="00A31E40" w:rsidP="000B0D51">
            <w:pPr>
              <w:spacing w:line="276" w:lineRule="auto"/>
              <w:jc w:val="both"/>
              <w:rPr>
                <w:rFonts w:cs="Arial"/>
                <w:szCs w:val="24"/>
              </w:rPr>
            </w:pPr>
          </w:p>
        </w:tc>
      </w:tr>
      <w:tr w:rsidR="00A31E40" w:rsidRPr="00D72CC1" w14:paraId="5663EB3D" w14:textId="77777777" w:rsidTr="00A13952">
        <w:tc>
          <w:tcPr>
            <w:tcW w:w="1921" w:type="dxa"/>
          </w:tcPr>
          <w:p w14:paraId="1BA3973E" w14:textId="77777777" w:rsidR="00A31E40" w:rsidRPr="00A13952" w:rsidRDefault="00A31E40" w:rsidP="00A13952">
            <w:pPr>
              <w:rPr>
                <w:rFonts w:cs="Arial"/>
                <w:b/>
                <w:bCs/>
                <w:szCs w:val="24"/>
              </w:rPr>
            </w:pPr>
          </w:p>
          <w:p w14:paraId="6DEDE549" w14:textId="3EBB1D13" w:rsidR="00A31E40" w:rsidRPr="00A13952" w:rsidRDefault="00A31E40" w:rsidP="00A13952">
            <w:pPr>
              <w:rPr>
                <w:rFonts w:cs="Arial"/>
                <w:b/>
                <w:bCs/>
                <w:szCs w:val="24"/>
              </w:rPr>
            </w:pPr>
            <w:r w:rsidRPr="00A13952">
              <w:rPr>
                <w:rFonts w:cs="Arial"/>
                <w:b/>
                <w:bCs/>
                <w:szCs w:val="24"/>
              </w:rPr>
              <w:t xml:space="preserve">Skills and </w:t>
            </w:r>
            <w:r w:rsidR="00C2659C" w:rsidRPr="00A13952">
              <w:rPr>
                <w:rFonts w:cs="Arial"/>
                <w:b/>
                <w:bCs/>
                <w:szCs w:val="24"/>
              </w:rPr>
              <w:t>abilities</w:t>
            </w:r>
          </w:p>
          <w:p w14:paraId="5A821176" w14:textId="77777777" w:rsidR="00A31E40" w:rsidRPr="00A13952" w:rsidRDefault="00A31E40" w:rsidP="00A13952">
            <w:pPr>
              <w:rPr>
                <w:rFonts w:cs="Arial"/>
                <w:b/>
                <w:bCs/>
                <w:szCs w:val="24"/>
              </w:rPr>
            </w:pPr>
          </w:p>
        </w:tc>
        <w:tc>
          <w:tcPr>
            <w:tcW w:w="8699" w:type="dxa"/>
          </w:tcPr>
          <w:p w14:paraId="4AE4C418" w14:textId="77777777" w:rsidR="00A31E40" w:rsidRPr="000B0D51" w:rsidRDefault="00A31E40" w:rsidP="000B0D51">
            <w:pPr>
              <w:spacing w:line="276" w:lineRule="auto"/>
              <w:jc w:val="both"/>
              <w:rPr>
                <w:rFonts w:cs="Arial"/>
                <w:szCs w:val="24"/>
              </w:rPr>
            </w:pPr>
          </w:p>
          <w:p w14:paraId="4E624CCB" w14:textId="77777777" w:rsidR="00930121" w:rsidRPr="000B0D51" w:rsidRDefault="00930121" w:rsidP="000B0D51">
            <w:pPr>
              <w:pStyle w:val="Body"/>
              <w:spacing w:after="0"/>
              <w:jc w:val="both"/>
              <w:rPr>
                <w:rFonts w:eastAsia="Calibri" w:cs="Arial"/>
              </w:rPr>
            </w:pPr>
            <w:r w:rsidRPr="000B0D51">
              <w:rPr>
                <w:rFonts w:eastAsia="Calibri" w:cs="Arial"/>
              </w:rPr>
              <w:t xml:space="preserve">3.1 Evidence of gathering community insights through networks and discussions </w:t>
            </w:r>
          </w:p>
          <w:p w14:paraId="2C28DCDE" w14:textId="77777777" w:rsidR="00930121" w:rsidRPr="000B0D51" w:rsidRDefault="00930121" w:rsidP="000B0D51">
            <w:pPr>
              <w:pStyle w:val="Body"/>
              <w:spacing w:after="0" w:line="360" w:lineRule="auto"/>
              <w:jc w:val="both"/>
              <w:rPr>
                <w:rFonts w:eastAsia="Calibri" w:cs="Arial"/>
              </w:rPr>
            </w:pPr>
            <w:r w:rsidRPr="000B0D51">
              <w:rPr>
                <w:rFonts w:eastAsia="Calibri" w:cs="Arial"/>
              </w:rPr>
              <w:t xml:space="preserve">3.2 Demonstrable ability to address false information, myths or misconceptions </w:t>
            </w:r>
          </w:p>
          <w:p w14:paraId="36ADF150" w14:textId="77777777" w:rsidR="00930121" w:rsidRPr="000B0D51" w:rsidRDefault="00930121" w:rsidP="000B0D51">
            <w:pPr>
              <w:pStyle w:val="Body"/>
              <w:spacing w:after="0"/>
              <w:jc w:val="both"/>
              <w:rPr>
                <w:rFonts w:eastAsia="Calibri" w:cs="Arial"/>
              </w:rPr>
            </w:pPr>
            <w:r w:rsidRPr="000B0D51">
              <w:rPr>
                <w:rFonts w:eastAsia="Calibri" w:cs="Arial"/>
              </w:rPr>
              <w:t>3.2 Ability to carry out structured research including surveys</w:t>
            </w:r>
          </w:p>
          <w:p w14:paraId="4A0F5A89" w14:textId="77777777" w:rsidR="00930121" w:rsidRPr="000B0D51" w:rsidRDefault="00930121" w:rsidP="000B0D51">
            <w:pPr>
              <w:pStyle w:val="Body"/>
              <w:spacing w:after="0"/>
              <w:jc w:val="both"/>
              <w:rPr>
                <w:rFonts w:eastAsia="Calibri" w:cs="Arial"/>
              </w:rPr>
            </w:pPr>
            <w:r w:rsidRPr="000B0D51">
              <w:rPr>
                <w:rFonts w:eastAsia="Calibri" w:cs="Arial"/>
              </w:rPr>
              <w:t>3.3 Ability to educate others through on-the-ground outreach work, including community discussions and handing out leaflets</w:t>
            </w:r>
          </w:p>
          <w:p w14:paraId="4A1116C1" w14:textId="77777777" w:rsidR="00930121" w:rsidRPr="000B0D51" w:rsidRDefault="00930121" w:rsidP="000B0D51">
            <w:pPr>
              <w:pStyle w:val="Body"/>
              <w:spacing w:after="0"/>
              <w:jc w:val="both"/>
              <w:rPr>
                <w:rFonts w:eastAsia="Calibri" w:cs="Arial"/>
              </w:rPr>
            </w:pPr>
            <w:r w:rsidRPr="000B0D51">
              <w:rPr>
                <w:rFonts w:eastAsia="Calibri" w:cs="Arial"/>
              </w:rPr>
              <w:t xml:space="preserve">3.4 The ability to develop relationships with community members on a grass roots level </w:t>
            </w:r>
          </w:p>
          <w:p w14:paraId="5DA87DC4" w14:textId="77CDF734" w:rsidR="00930121" w:rsidRPr="000B0D51" w:rsidRDefault="00930121" w:rsidP="000B0D51">
            <w:pPr>
              <w:pStyle w:val="Body"/>
              <w:spacing w:after="0"/>
              <w:jc w:val="both"/>
              <w:rPr>
                <w:rFonts w:eastAsia="Calibri" w:cs="Arial"/>
              </w:rPr>
            </w:pPr>
            <w:r w:rsidRPr="000B0D51">
              <w:rPr>
                <w:rFonts w:eastAsia="Calibri" w:cs="Arial"/>
              </w:rPr>
              <w:t>3.5 Able to work to deadlines and tight timescales</w:t>
            </w:r>
          </w:p>
          <w:p w14:paraId="6FA2DF78" w14:textId="77777777" w:rsidR="00A31E40" w:rsidRPr="000B0D51" w:rsidRDefault="00A31E40" w:rsidP="000B0D51">
            <w:pPr>
              <w:spacing w:line="276" w:lineRule="auto"/>
              <w:jc w:val="both"/>
              <w:rPr>
                <w:rFonts w:cs="Arial"/>
                <w:szCs w:val="24"/>
              </w:rPr>
            </w:pPr>
          </w:p>
        </w:tc>
      </w:tr>
      <w:tr w:rsidR="00A31E40" w:rsidRPr="00D72CC1" w14:paraId="2A98EB43" w14:textId="77777777" w:rsidTr="00A13952">
        <w:tc>
          <w:tcPr>
            <w:tcW w:w="1921" w:type="dxa"/>
          </w:tcPr>
          <w:p w14:paraId="52446BAF" w14:textId="77777777" w:rsidR="00A31E40" w:rsidRPr="00A13952" w:rsidRDefault="00A31E40" w:rsidP="00A13952">
            <w:pPr>
              <w:rPr>
                <w:rFonts w:cs="Arial"/>
                <w:b/>
                <w:bCs/>
                <w:szCs w:val="24"/>
              </w:rPr>
            </w:pPr>
          </w:p>
          <w:p w14:paraId="25E40153" w14:textId="4CCF07EA" w:rsidR="00A31E40" w:rsidRPr="00A13952" w:rsidRDefault="00930121" w:rsidP="00A13952">
            <w:pPr>
              <w:rPr>
                <w:rFonts w:cs="Arial"/>
                <w:b/>
                <w:bCs/>
                <w:szCs w:val="24"/>
              </w:rPr>
            </w:pPr>
            <w:r w:rsidRPr="00A13952">
              <w:rPr>
                <w:rFonts w:cs="Arial"/>
                <w:b/>
                <w:bCs/>
                <w:szCs w:val="24"/>
              </w:rPr>
              <w:t>Personal Attributes</w:t>
            </w:r>
          </w:p>
          <w:p w14:paraId="3713A472" w14:textId="77777777" w:rsidR="00A31E40" w:rsidRPr="00A13952" w:rsidRDefault="00A31E40" w:rsidP="00A13952">
            <w:pPr>
              <w:rPr>
                <w:rFonts w:cs="Arial"/>
                <w:b/>
                <w:bCs/>
                <w:szCs w:val="24"/>
              </w:rPr>
            </w:pPr>
          </w:p>
        </w:tc>
        <w:tc>
          <w:tcPr>
            <w:tcW w:w="8699" w:type="dxa"/>
          </w:tcPr>
          <w:p w14:paraId="0B8F5037" w14:textId="77777777" w:rsidR="00A31E40" w:rsidRPr="000B0D51" w:rsidRDefault="00A31E40" w:rsidP="000B0D51">
            <w:pPr>
              <w:spacing w:line="276" w:lineRule="auto"/>
              <w:jc w:val="both"/>
              <w:rPr>
                <w:rFonts w:cs="Arial"/>
                <w:szCs w:val="24"/>
              </w:rPr>
            </w:pPr>
          </w:p>
          <w:p w14:paraId="5024CEEC" w14:textId="77777777" w:rsidR="000B0D51" w:rsidRPr="000B0D51" w:rsidRDefault="000B0D51" w:rsidP="000B0D51">
            <w:pPr>
              <w:pStyle w:val="Body"/>
              <w:spacing w:after="0"/>
              <w:jc w:val="both"/>
              <w:rPr>
                <w:rFonts w:eastAsia="Calibri" w:cs="Arial"/>
              </w:rPr>
            </w:pPr>
            <w:r w:rsidRPr="000B0D51">
              <w:rPr>
                <w:rFonts w:eastAsia="Calibri" w:cs="Arial"/>
              </w:rPr>
              <w:t>4.1 Resilience, integrity and sound judgement in a highly sensitive and political environment</w:t>
            </w:r>
          </w:p>
          <w:p w14:paraId="2F2304E2" w14:textId="0AECEC11" w:rsidR="000B0D51" w:rsidRPr="000B0D51" w:rsidRDefault="000B0D51" w:rsidP="000B0D51">
            <w:pPr>
              <w:pStyle w:val="Body"/>
              <w:spacing w:after="0"/>
              <w:jc w:val="both"/>
              <w:rPr>
                <w:rFonts w:eastAsia="Calibri" w:cs="Arial"/>
              </w:rPr>
            </w:pPr>
            <w:r w:rsidRPr="000B0D51">
              <w:rPr>
                <w:rFonts w:eastAsia="Calibri" w:cs="Arial"/>
              </w:rPr>
              <w:t>4.2 Highly developed interpersonal skills to maintain credibility with decision makers at every level and respect within communities</w:t>
            </w:r>
          </w:p>
          <w:p w14:paraId="6D7F2113" w14:textId="77777777" w:rsidR="000B0D51" w:rsidRPr="000B0D51" w:rsidRDefault="000B0D51" w:rsidP="000B0D51">
            <w:pPr>
              <w:pStyle w:val="Body"/>
              <w:spacing w:after="0"/>
              <w:jc w:val="both"/>
              <w:rPr>
                <w:rFonts w:eastAsia="Calibri" w:cs="Arial"/>
              </w:rPr>
            </w:pPr>
            <w:r w:rsidRPr="000B0D51">
              <w:rPr>
                <w:rFonts w:eastAsia="Calibri" w:cs="Arial"/>
              </w:rPr>
              <w:t>4.3 A creative thinker able to work with little supervision</w:t>
            </w:r>
          </w:p>
          <w:p w14:paraId="4124C0FA" w14:textId="77777777" w:rsidR="000B0D51" w:rsidRPr="000B0D51" w:rsidRDefault="000B0D51" w:rsidP="000B0D51">
            <w:pPr>
              <w:pStyle w:val="Body"/>
              <w:spacing w:after="0"/>
              <w:jc w:val="both"/>
              <w:rPr>
                <w:rFonts w:eastAsia="Calibri" w:cs="Arial"/>
              </w:rPr>
            </w:pPr>
            <w:r w:rsidRPr="000B0D51">
              <w:rPr>
                <w:rFonts w:eastAsia="Calibri" w:cs="Arial"/>
              </w:rPr>
              <w:t>4.4 Strongly motivated and committed to professional development</w:t>
            </w:r>
          </w:p>
          <w:p w14:paraId="3A0C0007" w14:textId="7D15F5A2" w:rsidR="000B0D51" w:rsidRDefault="000B0D51" w:rsidP="000B0D51">
            <w:pPr>
              <w:pStyle w:val="Body"/>
              <w:spacing w:after="0"/>
              <w:jc w:val="both"/>
              <w:rPr>
                <w:rFonts w:eastAsia="Calibri" w:cs="Arial"/>
              </w:rPr>
            </w:pPr>
            <w:r w:rsidRPr="000B0D51">
              <w:rPr>
                <w:rFonts w:eastAsia="Calibri" w:cs="Arial"/>
              </w:rPr>
              <w:t>4.5 Comfortable with giving advice and being highly visible in the organisation and the community</w:t>
            </w:r>
          </w:p>
          <w:p w14:paraId="6A680F9F" w14:textId="6C58A705" w:rsidR="008C334D" w:rsidRPr="000B0D51" w:rsidRDefault="002C7B70" w:rsidP="000B0D51">
            <w:pPr>
              <w:pStyle w:val="Body"/>
              <w:spacing w:after="0"/>
              <w:jc w:val="both"/>
              <w:rPr>
                <w:rFonts w:eastAsia="Calibri" w:cs="Arial"/>
              </w:rPr>
            </w:pPr>
            <w:r>
              <w:rPr>
                <w:rFonts w:eastAsia="Calibri" w:cs="Arial"/>
              </w:rPr>
              <w:t>4.6 Access to a vehicle for work purposes</w:t>
            </w:r>
          </w:p>
          <w:p w14:paraId="322E0595" w14:textId="12741D28" w:rsidR="00930121" w:rsidRPr="000B0D51" w:rsidRDefault="00930121" w:rsidP="000B0D51">
            <w:pPr>
              <w:spacing w:line="276" w:lineRule="auto"/>
              <w:jc w:val="both"/>
              <w:rPr>
                <w:rFonts w:cs="Arial"/>
                <w:szCs w:val="24"/>
              </w:rPr>
            </w:pPr>
          </w:p>
        </w:tc>
      </w:tr>
      <w:tr w:rsidR="00A13952" w:rsidRPr="00D72CC1" w14:paraId="1BF67A7F" w14:textId="77777777" w:rsidTr="004D3F81">
        <w:tc>
          <w:tcPr>
            <w:tcW w:w="10620" w:type="dxa"/>
            <w:gridSpan w:val="2"/>
          </w:tcPr>
          <w:p w14:paraId="0189BBCE" w14:textId="5151311B" w:rsidR="00A13952" w:rsidRPr="00CA039B" w:rsidRDefault="00CA039B" w:rsidP="000B0D51">
            <w:pPr>
              <w:spacing w:line="276" w:lineRule="auto"/>
              <w:jc w:val="both"/>
              <w:rPr>
                <w:rFonts w:cs="Arial"/>
                <w:b/>
                <w:bCs/>
                <w:szCs w:val="24"/>
              </w:rPr>
            </w:pPr>
            <w:r w:rsidRPr="00CA039B">
              <w:rPr>
                <w:rFonts w:cs="Arial"/>
                <w:b/>
                <w:bCs/>
                <w:szCs w:val="24"/>
              </w:rPr>
              <w:t>DESIRABLE</w:t>
            </w:r>
            <w:r>
              <w:rPr>
                <w:rFonts w:cs="Arial"/>
                <w:b/>
                <w:bCs/>
                <w:szCs w:val="24"/>
              </w:rPr>
              <w:t xml:space="preserve"> CRITERIA</w:t>
            </w:r>
          </w:p>
        </w:tc>
      </w:tr>
      <w:tr w:rsidR="008C334D" w:rsidRPr="00D72CC1" w14:paraId="58F51FCB" w14:textId="77777777" w:rsidTr="004D3F81">
        <w:tc>
          <w:tcPr>
            <w:tcW w:w="10620" w:type="dxa"/>
            <w:gridSpan w:val="2"/>
          </w:tcPr>
          <w:p w14:paraId="1FECC2AD" w14:textId="70099847" w:rsidR="008C334D" w:rsidRPr="00D72CC1" w:rsidRDefault="008C334D" w:rsidP="000B0D51">
            <w:pPr>
              <w:spacing w:line="276" w:lineRule="auto"/>
              <w:jc w:val="both"/>
              <w:rPr>
                <w:rFonts w:cs="Arial"/>
                <w:szCs w:val="24"/>
              </w:rPr>
            </w:pPr>
            <w:r w:rsidRPr="000B0D51">
              <w:rPr>
                <w:rFonts w:eastAsia="Calibri" w:cs="Arial"/>
              </w:rPr>
              <w:t>The ability to communicate in the welsh language</w:t>
            </w:r>
          </w:p>
        </w:tc>
      </w:tr>
    </w:tbl>
    <w:p w14:paraId="172AB4DB" w14:textId="77777777" w:rsidR="00BB5D3B" w:rsidRPr="00EA1414" w:rsidRDefault="00BB5D3B" w:rsidP="000B0D51">
      <w:pPr>
        <w:jc w:val="both"/>
        <w:rPr>
          <w:rFonts w:cs="Arial"/>
          <w:szCs w:val="24"/>
        </w:rPr>
      </w:pPr>
    </w:p>
    <w:sectPr w:rsidR="00BB5D3B" w:rsidRPr="00EA1414">
      <w:footerReference w:type="default" r:id="rId12"/>
      <w:pgSz w:w="12240" w:h="15840"/>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FB0A" w14:textId="77777777" w:rsidR="00BD5C27" w:rsidRDefault="00BD5C27">
      <w:r>
        <w:separator/>
      </w:r>
    </w:p>
  </w:endnote>
  <w:endnote w:type="continuationSeparator" w:id="0">
    <w:p w14:paraId="3EB6861B" w14:textId="77777777" w:rsidR="00BD5C27" w:rsidRDefault="00BD5C27">
      <w:r>
        <w:continuationSeparator/>
      </w:r>
    </w:p>
  </w:endnote>
  <w:endnote w:type="continuationNotice" w:id="1">
    <w:p w14:paraId="1241A0DE" w14:textId="77777777" w:rsidR="000B1C6A" w:rsidRDefault="000B1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584478"/>
      <w:docPartObj>
        <w:docPartGallery w:val="Page Numbers (Bottom of Page)"/>
        <w:docPartUnique/>
      </w:docPartObj>
    </w:sdtPr>
    <w:sdtEndPr>
      <w:rPr>
        <w:noProof/>
      </w:rPr>
    </w:sdtEndPr>
    <w:sdtContent>
      <w:p w14:paraId="17E4D081" w14:textId="77777777" w:rsidR="009C606E" w:rsidRDefault="009C606E">
        <w:pPr>
          <w:pStyle w:val="Footer"/>
          <w:jc w:val="right"/>
        </w:pPr>
        <w:r>
          <w:fldChar w:fldCharType="begin"/>
        </w:r>
        <w:r>
          <w:instrText xml:space="preserve"> PAGE   \* MERGEFORMAT </w:instrText>
        </w:r>
        <w:r>
          <w:fldChar w:fldCharType="separate"/>
        </w:r>
        <w:r w:rsidR="007F31E2">
          <w:rPr>
            <w:noProof/>
          </w:rPr>
          <w:t>2</w:t>
        </w:r>
        <w:r>
          <w:rPr>
            <w:noProof/>
          </w:rPr>
          <w:fldChar w:fldCharType="end"/>
        </w:r>
      </w:p>
    </w:sdtContent>
  </w:sdt>
  <w:p w14:paraId="17E4D082" w14:textId="77777777" w:rsidR="009C606E" w:rsidRDefault="009C6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E3026" w14:textId="77777777" w:rsidR="00BD5C27" w:rsidRDefault="00BD5C27">
      <w:r>
        <w:separator/>
      </w:r>
    </w:p>
  </w:footnote>
  <w:footnote w:type="continuationSeparator" w:id="0">
    <w:p w14:paraId="7799AE06" w14:textId="77777777" w:rsidR="00BD5C27" w:rsidRDefault="00BD5C27">
      <w:r>
        <w:continuationSeparator/>
      </w:r>
    </w:p>
  </w:footnote>
  <w:footnote w:type="continuationNotice" w:id="1">
    <w:p w14:paraId="289E7B89" w14:textId="77777777" w:rsidR="000B1C6A" w:rsidRDefault="000B1C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F4DE1"/>
    <w:multiLevelType w:val="hybridMultilevel"/>
    <w:tmpl w:val="D610B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61781"/>
    <w:multiLevelType w:val="hybridMultilevel"/>
    <w:tmpl w:val="E648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D65C8"/>
    <w:multiLevelType w:val="multilevel"/>
    <w:tmpl w:val="E18429EE"/>
    <w:lvl w:ilvl="0">
      <w:start w:val="1"/>
      <w:numFmt w:val="bullet"/>
      <w:lvlText w:val="●"/>
      <w:lvlJc w:val="left"/>
      <w:pPr>
        <w:ind w:left="360" w:hanging="360"/>
        <w:contextualSpacing/>
      </w:pPr>
      <w:rPr>
        <w:rFonts w:ascii="Noto Sans Symbols" w:eastAsia="Noto Sans Symbols" w:hAnsi="Noto Sans Symbols" w:cs="Noto Sans Symbols"/>
        <w:b w:val="0"/>
        <w:i w:val="0"/>
        <w:color w:val="000000"/>
        <w:sz w:val="18"/>
        <w:szCs w:val="18"/>
      </w:rPr>
    </w:lvl>
    <w:lvl w:ilvl="1">
      <w:start w:val="1"/>
      <w:numFmt w:val="bullet"/>
      <w:lvlText w:val="o"/>
      <w:lvlJc w:val="left"/>
      <w:pPr>
        <w:ind w:left="1080" w:hanging="360"/>
        <w:contextualSpacing/>
      </w:pPr>
      <w:rPr>
        <w:rFonts w:ascii="Courier New" w:eastAsia="Courier New" w:hAnsi="Courier New" w:cs="Courier New"/>
      </w:rPr>
    </w:lvl>
    <w:lvl w:ilvl="2">
      <w:start w:val="1"/>
      <w:numFmt w:val="bullet"/>
      <w:lvlText w:val="▪"/>
      <w:lvlJc w:val="left"/>
      <w:pPr>
        <w:ind w:left="1800" w:hanging="360"/>
        <w:contextualSpacing/>
      </w:pPr>
      <w:rPr>
        <w:rFonts w:ascii="Noto Sans Symbols" w:eastAsia="Noto Sans Symbols" w:hAnsi="Noto Sans Symbols" w:cs="Noto Sans Symbols"/>
      </w:rPr>
    </w:lvl>
    <w:lvl w:ilvl="3">
      <w:start w:val="1"/>
      <w:numFmt w:val="bullet"/>
      <w:lvlText w:val="●"/>
      <w:lvlJc w:val="left"/>
      <w:pPr>
        <w:ind w:left="2520" w:hanging="360"/>
        <w:contextualSpacing/>
      </w:pPr>
      <w:rPr>
        <w:rFonts w:ascii="Noto Sans Symbols" w:eastAsia="Noto Sans Symbols" w:hAnsi="Noto Sans Symbols" w:cs="Noto Sans Symbols"/>
      </w:rPr>
    </w:lvl>
    <w:lvl w:ilvl="4">
      <w:start w:val="1"/>
      <w:numFmt w:val="bullet"/>
      <w:lvlText w:val="o"/>
      <w:lvlJc w:val="left"/>
      <w:pPr>
        <w:ind w:left="3240" w:hanging="360"/>
        <w:contextualSpacing/>
      </w:pPr>
      <w:rPr>
        <w:rFonts w:ascii="Courier New" w:eastAsia="Courier New" w:hAnsi="Courier New" w:cs="Courier New"/>
      </w:rPr>
    </w:lvl>
    <w:lvl w:ilvl="5">
      <w:start w:val="1"/>
      <w:numFmt w:val="bullet"/>
      <w:lvlText w:val="▪"/>
      <w:lvlJc w:val="left"/>
      <w:pPr>
        <w:ind w:left="3960" w:hanging="360"/>
        <w:contextualSpacing/>
      </w:pPr>
      <w:rPr>
        <w:rFonts w:ascii="Noto Sans Symbols" w:eastAsia="Noto Sans Symbols" w:hAnsi="Noto Sans Symbols" w:cs="Noto Sans Symbols"/>
      </w:rPr>
    </w:lvl>
    <w:lvl w:ilvl="6">
      <w:start w:val="1"/>
      <w:numFmt w:val="bullet"/>
      <w:lvlText w:val="●"/>
      <w:lvlJc w:val="left"/>
      <w:pPr>
        <w:ind w:left="4680" w:hanging="360"/>
        <w:contextualSpacing/>
      </w:pPr>
      <w:rPr>
        <w:rFonts w:ascii="Noto Sans Symbols" w:eastAsia="Noto Sans Symbols" w:hAnsi="Noto Sans Symbols" w:cs="Noto Sans Symbols"/>
      </w:rPr>
    </w:lvl>
    <w:lvl w:ilvl="7">
      <w:start w:val="1"/>
      <w:numFmt w:val="bullet"/>
      <w:lvlText w:val="o"/>
      <w:lvlJc w:val="left"/>
      <w:pPr>
        <w:ind w:left="5400" w:hanging="360"/>
        <w:contextualSpacing/>
      </w:pPr>
      <w:rPr>
        <w:rFonts w:ascii="Courier New" w:eastAsia="Courier New" w:hAnsi="Courier New" w:cs="Courier New"/>
      </w:rPr>
    </w:lvl>
    <w:lvl w:ilvl="8">
      <w:start w:val="1"/>
      <w:numFmt w:val="bullet"/>
      <w:lvlText w:val="▪"/>
      <w:lvlJc w:val="left"/>
      <w:pPr>
        <w:ind w:left="6120" w:hanging="360"/>
        <w:contextualSpacing/>
      </w:pPr>
      <w:rPr>
        <w:rFonts w:ascii="Noto Sans Symbols" w:eastAsia="Noto Sans Symbols" w:hAnsi="Noto Sans Symbols" w:cs="Noto Sans Symbols"/>
      </w:rPr>
    </w:lvl>
  </w:abstractNum>
  <w:abstractNum w:abstractNumId="4" w15:restartNumberingAfterBreak="0">
    <w:nsid w:val="1003729C"/>
    <w:multiLevelType w:val="hybridMultilevel"/>
    <w:tmpl w:val="57525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17F26"/>
    <w:multiLevelType w:val="singleLevel"/>
    <w:tmpl w:val="003EC4C8"/>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78A311C"/>
    <w:multiLevelType w:val="hybridMultilevel"/>
    <w:tmpl w:val="8CCAB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5390A"/>
    <w:multiLevelType w:val="hybridMultilevel"/>
    <w:tmpl w:val="F67A30E6"/>
    <w:lvl w:ilvl="0" w:tplc="5744425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31515"/>
    <w:multiLevelType w:val="hybridMultilevel"/>
    <w:tmpl w:val="0B3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E0217"/>
    <w:multiLevelType w:val="hybridMultilevel"/>
    <w:tmpl w:val="9F2CD3E0"/>
    <w:lvl w:ilvl="0" w:tplc="CE74E20E">
      <w:start w:val="1"/>
      <w:numFmt w:val="bullet"/>
      <w:lvlText w:val="·"/>
      <w:lvlJc w:val="left"/>
      <w:pPr>
        <w:ind w:left="71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E9E7B0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4A0AF7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252D13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F50A64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3DE133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BC476D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DF2F61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D4CEAC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1F1C34E9"/>
    <w:multiLevelType w:val="hybridMultilevel"/>
    <w:tmpl w:val="F56E16B8"/>
    <w:lvl w:ilvl="0" w:tplc="5744425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6102A"/>
    <w:multiLevelType w:val="hybridMultilevel"/>
    <w:tmpl w:val="93F2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05C4E"/>
    <w:multiLevelType w:val="hybridMultilevel"/>
    <w:tmpl w:val="D79876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4F6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15798A"/>
    <w:multiLevelType w:val="hybridMultilevel"/>
    <w:tmpl w:val="D018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A5189"/>
    <w:multiLevelType w:val="hybridMultilevel"/>
    <w:tmpl w:val="5B24E710"/>
    <w:lvl w:ilvl="0" w:tplc="CEDC6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CBEDF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6322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54C37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650D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6103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ECC4F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638E3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9FC3C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377A02FD"/>
    <w:multiLevelType w:val="singleLevel"/>
    <w:tmpl w:val="003EC4C8"/>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40827DE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69729F"/>
    <w:multiLevelType w:val="hybridMultilevel"/>
    <w:tmpl w:val="F3D6D7EC"/>
    <w:lvl w:ilvl="0" w:tplc="2C5C4B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854B7"/>
    <w:multiLevelType w:val="hybridMultilevel"/>
    <w:tmpl w:val="8D56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5310E"/>
    <w:multiLevelType w:val="hybridMultilevel"/>
    <w:tmpl w:val="58BC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A61099"/>
    <w:multiLevelType w:val="singleLevel"/>
    <w:tmpl w:val="003EC4C8"/>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59974750"/>
    <w:multiLevelType w:val="hybridMultilevel"/>
    <w:tmpl w:val="7924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B77B4"/>
    <w:multiLevelType w:val="hybridMultilevel"/>
    <w:tmpl w:val="B244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D83C12"/>
    <w:multiLevelType w:val="hybridMultilevel"/>
    <w:tmpl w:val="7BB2E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61FF8"/>
    <w:multiLevelType w:val="hybridMultilevel"/>
    <w:tmpl w:val="5AB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84E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FB025E"/>
    <w:multiLevelType w:val="singleLevel"/>
    <w:tmpl w:val="003EC4C8"/>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6EB9119E"/>
    <w:multiLevelType w:val="hybridMultilevel"/>
    <w:tmpl w:val="291C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A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7C5155"/>
    <w:multiLevelType w:val="hybridMultilevel"/>
    <w:tmpl w:val="BFD87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55158"/>
    <w:multiLevelType w:val="multilevel"/>
    <w:tmpl w:val="BE6E2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2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27"/>
  </w:num>
  <w:num w:numId="7">
    <w:abstractNumId w:val="17"/>
  </w:num>
  <w:num w:numId="8">
    <w:abstractNumId w:val="30"/>
  </w:num>
  <w:num w:numId="9">
    <w:abstractNumId w:val="12"/>
  </w:num>
  <w:num w:numId="10">
    <w:abstractNumId w:val="24"/>
  </w:num>
  <w:num w:numId="11">
    <w:abstractNumId w:val="11"/>
  </w:num>
  <w:num w:numId="12">
    <w:abstractNumId w:val="2"/>
  </w:num>
  <w:num w:numId="13">
    <w:abstractNumId w:val="8"/>
  </w:num>
  <w:num w:numId="14">
    <w:abstractNumId w:val="25"/>
  </w:num>
  <w:num w:numId="15">
    <w:abstractNumId w:val="4"/>
  </w:num>
  <w:num w:numId="16">
    <w:abstractNumId w:val="6"/>
  </w:num>
  <w:num w:numId="17">
    <w:abstractNumId w:val="23"/>
  </w:num>
  <w:num w:numId="18">
    <w:abstractNumId w:val="3"/>
  </w:num>
  <w:num w:numId="19">
    <w:abstractNumId w:val="10"/>
  </w:num>
  <w:num w:numId="20">
    <w:abstractNumId w:val="7"/>
  </w:num>
  <w:num w:numId="21">
    <w:abstractNumId w:val="14"/>
  </w:num>
  <w:num w:numId="22">
    <w:abstractNumId w:val="28"/>
  </w:num>
  <w:num w:numId="23">
    <w:abstractNumId w:val="19"/>
  </w:num>
  <w:num w:numId="24">
    <w:abstractNumId w:val="18"/>
  </w:num>
  <w:num w:numId="25">
    <w:abstractNumId w:val="22"/>
  </w:num>
  <w:num w:numId="26">
    <w:abstractNumId w:val="1"/>
  </w:num>
  <w:num w:numId="27">
    <w:abstractNumId w:val="15"/>
  </w:num>
  <w:num w:numId="28">
    <w:abstractNumId w:val="9"/>
  </w:num>
  <w:num w:numId="29">
    <w:abstractNumId w:val="9"/>
    <w:lvlOverride w:ilvl="0">
      <w:lvl w:ilvl="0" w:tplc="CE74E20E">
        <w:start w:val="1"/>
        <w:numFmt w:val="decimal"/>
        <w:lvlText w:val="·"/>
        <w:lvlJc w:val="left"/>
        <w:pPr>
          <w:ind w:left="71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E9E7B08">
        <w:start w:val="1"/>
        <w:numFmt w:val="decimal"/>
        <w:lvlText w:val="o"/>
        <w:lvlJc w:val="left"/>
        <w:pPr>
          <w:ind w:left="143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4A0AF78">
        <w:start w:val="1"/>
        <w:numFmt w:val="decimal"/>
        <w:lvlText w:val="▪"/>
        <w:lvlJc w:val="left"/>
        <w:pPr>
          <w:ind w:left="215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252D138">
        <w:start w:val="1"/>
        <w:numFmt w:val="decimal"/>
        <w:lvlText w:val="·"/>
        <w:lvlJc w:val="left"/>
        <w:pPr>
          <w:ind w:left="287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CF50A646">
        <w:start w:val="1"/>
        <w:numFmt w:val="decimal"/>
        <w:lvlText w:val="o"/>
        <w:lvlJc w:val="left"/>
        <w:pPr>
          <w:ind w:left="359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3DE1330">
        <w:start w:val="1"/>
        <w:numFmt w:val="decimal"/>
        <w:lvlText w:val="▪"/>
        <w:lvlJc w:val="left"/>
        <w:pPr>
          <w:ind w:left="431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7BC476D4">
        <w:start w:val="1"/>
        <w:numFmt w:val="decimal"/>
        <w:lvlText w:val="·"/>
        <w:lvlJc w:val="left"/>
        <w:pPr>
          <w:ind w:left="503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DF2F616">
        <w:start w:val="1"/>
        <w:numFmt w:val="decimal"/>
        <w:lvlText w:val="o"/>
        <w:lvlJc w:val="left"/>
        <w:pPr>
          <w:ind w:left="575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D4CEAC6">
        <w:start w:val="1"/>
        <w:numFmt w:val="decimal"/>
        <w:lvlText w:val="▪"/>
        <w:lvlJc w:val="left"/>
        <w:pPr>
          <w:ind w:left="647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0">
    <w:abstractNumId w:val="26"/>
  </w:num>
  <w:num w:numId="31">
    <w:abstractNumId w:val="29"/>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B9"/>
    <w:rsid w:val="00002515"/>
    <w:rsid w:val="00024F8D"/>
    <w:rsid w:val="00025173"/>
    <w:rsid w:val="000474B9"/>
    <w:rsid w:val="000726B2"/>
    <w:rsid w:val="000A0590"/>
    <w:rsid w:val="000B0D51"/>
    <w:rsid w:val="000B1C6A"/>
    <w:rsid w:val="000C17C1"/>
    <w:rsid w:val="000D0B53"/>
    <w:rsid w:val="000D3039"/>
    <w:rsid w:val="000F0D4C"/>
    <w:rsid w:val="0010430C"/>
    <w:rsid w:val="00105BCD"/>
    <w:rsid w:val="00172268"/>
    <w:rsid w:val="00181C90"/>
    <w:rsid w:val="001821C9"/>
    <w:rsid w:val="00190233"/>
    <w:rsid w:val="001935C7"/>
    <w:rsid w:val="001D51A3"/>
    <w:rsid w:val="001E07F9"/>
    <w:rsid w:val="00246340"/>
    <w:rsid w:val="002800B3"/>
    <w:rsid w:val="002843EB"/>
    <w:rsid w:val="002C7B70"/>
    <w:rsid w:val="002E46C3"/>
    <w:rsid w:val="002E4D77"/>
    <w:rsid w:val="002F0D53"/>
    <w:rsid w:val="002F2D7F"/>
    <w:rsid w:val="00303E7E"/>
    <w:rsid w:val="00305A69"/>
    <w:rsid w:val="0030792F"/>
    <w:rsid w:val="00326950"/>
    <w:rsid w:val="00360163"/>
    <w:rsid w:val="00360351"/>
    <w:rsid w:val="00394007"/>
    <w:rsid w:val="003B2DF1"/>
    <w:rsid w:val="004045DE"/>
    <w:rsid w:val="00405D9F"/>
    <w:rsid w:val="00406BD0"/>
    <w:rsid w:val="00420E7F"/>
    <w:rsid w:val="0046382B"/>
    <w:rsid w:val="00467510"/>
    <w:rsid w:val="00482FC4"/>
    <w:rsid w:val="004D001D"/>
    <w:rsid w:val="004D3F81"/>
    <w:rsid w:val="005113A7"/>
    <w:rsid w:val="00514A04"/>
    <w:rsid w:val="00522909"/>
    <w:rsid w:val="00550859"/>
    <w:rsid w:val="0059007F"/>
    <w:rsid w:val="00595662"/>
    <w:rsid w:val="005A166B"/>
    <w:rsid w:val="005A4FB8"/>
    <w:rsid w:val="005A6715"/>
    <w:rsid w:val="005B388D"/>
    <w:rsid w:val="00650F25"/>
    <w:rsid w:val="00651775"/>
    <w:rsid w:val="00697696"/>
    <w:rsid w:val="006A7CCC"/>
    <w:rsid w:val="006E393B"/>
    <w:rsid w:val="00716CDC"/>
    <w:rsid w:val="007223D1"/>
    <w:rsid w:val="00723BF7"/>
    <w:rsid w:val="00731A89"/>
    <w:rsid w:val="00736650"/>
    <w:rsid w:val="00747D71"/>
    <w:rsid w:val="007542B6"/>
    <w:rsid w:val="0076133A"/>
    <w:rsid w:val="007C1895"/>
    <w:rsid w:val="007D08E4"/>
    <w:rsid w:val="007F31E2"/>
    <w:rsid w:val="00844860"/>
    <w:rsid w:val="00865423"/>
    <w:rsid w:val="00872AA3"/>
    <w:rsid w:val="0088573E"/>
    <w:rsid w:val="008C26B3"/>
    <w:rsid w:val="008C334D"/>
    <w:rsid w:val="008F29E7"/>
    <w:rsid w:val="00906A9C"/>
    <w:rsid w:val="00922E59"/>
    <w:rsid w:val="00930121"/>
    <w:rsid w:val="009306DB"/>
    <w:rsid w:val="00932A13"/>
    <w:rsid w:val="009339FE"/>
    <w:rsid w:val="009347B2"/>
    <w:rsid w:val="009753E8"/>
    <w:rsid w:val="009A3E44"/>
    <w:rsid w:val="009B09DA"/>
    <w:rsid w:val="009B51EB"/>
    <w:rsid w:val="009C606E"/>
    <w:rsid w:val="009C7472"/>
    <w:rsid w:val="009E45EB"/>
    <w:rsid w:val="00A0121C"/>
    <w:rsid w:val="00A13952"/>
    <w:rsid w:val="00A13AF0"/>
    <w:rsid w:val="00A31E40"/>
    <w:rsid w:val="00A73334"/>
    <w:rsid w:val="00A85F79"/>
    <w:rsid w:val="00AA7F92"/>
    <w:rsid w:val="00AD5208"/>
    <w:rsid w:val="00AE2081"/>
    <w:rsid w:val="00B30C0F"/>
    <w:rsid w:val="00B40894"/>
    <w:rsid w:val="00B42AF0"/>
    <w:rsid w:val="00B4691C"/>
    <w:rsid w:val="00B51A06"/>
    <w:rsid w:val="00B54DA9"/>
    <w:rsid w:val="00B6471F"/>
    <w:rsid w:val="00BA3D5A"/>
    <w:rsid w:val="00BB5D3B"/>
    <w:rsid w:val="00BC736F"/>
    <w:rsid w:val="00BD5C27"/>
    <w:rsid w:val="00BE14DF"/>
    <w:rsid w:val="00C2659C"/>
    <w:rsid w:val="00C806D6"/>
    <w:rsid w:val="00C94F18"/>
    <w:rsid w:val="00CA039B"/>
    <w:rsid w:val="00CD08FF"/>
    <w:rsid w:val="00CD3578"/>
    <w:rsid w:val="00CD6ED4"/>
    <w:rsid w:val="00CE7EE6"/>
    <w:rsid w:val="00D05E25"/>
    <w:rsid w:val="00D16A22"/>
    <w:rsid w:val="00D726B3"/>
    <w:rsid w:val="00D83B3D"/>
    <w:rsid w:val="00D974A5"/>
    <w:rsid w:val="00DA3D0A"/>
    <w:rsid w:val="00DC5F1B"/>
    <w:rsid w:val="00DF0053"/>
    <w:rsid w:val="00E221B3"/>
    <w:rsid w:val="00E35143"/>
    <w:rsid w:val="00E355FF"/>
    <w:rsid w:val="00E403E9"/>
    <w:rsid w:val="00E76EBD"/>
    <w:rsid w:val="00EA1414"/>
    <w:rsid w:val="00EB1352"/>
    <w:rsid w:val="00EB527E"/>
    <w:rsid w:val="00EC149D"/>
    <w:rsid w:val="00ED1E70"/>
    <w:rsid w:val="00EE49A2"/>
    <w:rsid w:val="00F37916"/>
    <w:rsid w:val="00F700A2"/>
    <w:rsid w:val="00F834B0"/>
    <w:rsid w:val="00FA246B"/>
    <w:rsid w:val="00FA3723"/>
    <w:rsid w:val="00FA3F4E"/>
    <w:rsid w:val="00FC4C01"/>
    <w:rsid w:val="00FF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4D040"/>
  <w15:docId w15:val="{01D88099-5DC6-47F3-8440-805063CA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sid w:val="00BB5D3B"/>
    <w:rPr>
      <w:sz w:val="20"/>
    </w:rPr>
  </w:style>
  <w:style w:type="character" w:styleId="FootnoteReference">
    <w:name w:val="footnote reference"/>
    <w:basedOn w:val="DefaultParagraphFont"/>
    <w:semiHidden/>
    <w:rsid w:val="00BB5D3B"/>
    <w:rPr>
      <w:vertAlign w:val="superscript"/>
    </w:rPr>
  </w:style>
  <w:style w:type="paragraph" w:styleId="BalloonText">
    <w:name w:val="Balloon Text"/>
    <w:basedOn w:val="Normal"/>
    <w:semiHidden/>
    <w:rsid w:val="00305A69"/>
    <w:rPr>
      <w:rFonts w:ascii="Tahoma" w:hAnsi="Tahoma" w:cs="Tahoma"/>
      <w:sz w:val="16"/>
      <w:szCs w:val="16"/>
    </w:rPr>
  </w:style>
  <w:style w:type="paragraph" w:styleId="ListParagraph">
    <w:name w:val="List Paragraph"/>
    <w:aliases w:val="F5 List Paragraph,List Paragraph1,List Paragraph11"/>
    <w:basedOn w:val="Normal"/>
    <w:link w:val="ListParagraphChar"/>
    <w:uiPriority w:val="34"/>
    <w:qFormat/>
    <w:rsid w:val="000D0B5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List Paragraph11 Char"/>
    <w:link w:val="ListParagraph"/>
    <w:uiPriority w:val="34"/>
    <w:locked/>
    <w:rsid w:val="005A4FB8"/>
    <w:rPr>
      <w:rFonts w:ascii="Calibri" w:eastAsia="Calibri" w:hAnsi="Calibri"/>
      <w:sz w:val="22"/>
      <w:szCs w:val="22"/>
      <w:lang w:eastAsia="en-US"/>
    </w:rPr>
  </w:style>
  <w:style w:type="paragraph" w:styleId="NoSpacing">
    <w:name w:val="No Spacing"/>
    <w:link w:val="NoSpacingChar"/>
    <w:uiPriority w:val="8"/>
    <w:qFormat/>
    <w:rsid w:val="005A4FB8"/>
    <w:pPr>
      <w:contextualSpacing/>
    </w:pPr>
    <w:rPr>
      <w:rFonts w:ascii="Microsoft Sans Serif" w:eastAsiaTheme="minorHAnsi" w:hAnsi="Microsoft Sans Serif" w:cstheme="minorBidi"/>
      <w:sz w:val="24"/>
      <w:szCs w:val="22"/>
      <w:lang w:eastAsia="en-US"/>
    </w:rPr>
  </w:style>
  <w:style w:type="character" w:customStyle="1" w:styleId="NoSpacingChar">
    <w:name w:val="No Spacing Char"/>
    <w:basedOn w:val="DefaultParagraphFont"/>
    <w:link w:val="NoSpacing"/>
    <w:uiPriority w:val="8"/>
    <w:rsid w:val="005A4FB8"/>
    <w:rPr>
      <w:rFonts w:ascii="Microsoft Sans Serif" w:eastAsiaTheme="minorHAnsi" w:hAnsi="Microsoft Sans Serif" w:cstheme="minorBidi"/>
      <w:sz w:val="24"/>
      <w:szCs w:val="22"/>
      <w:lang w:eastAsia="en-US"/>
    </w:rPr>
  </w:style>
  <w:style w:type="character" w:customStyle="1" w:styleId="FooterChar">
    <w:name w:val="Footer Char"/>
    <w:basedOn w:val="DefaultParagraphFont"/>
    <w:link w:val="Footer"/>
    <w:uiPriority w:val="99"/>
    <w:rsid w:val="009C606E"/>
    <w:rPr>
      <w:rFonts w:ascii="Arial" w:hAnsi="Arial"/>
      <w:sz w:val="24"/>
    </w:rPr>
  </w:style>
  <w:style w:type="paragraph" w:customStyle="1" w:styleId="Body">
    <w:name w:val="Body"/>
    <w:rsid w:val="00872AA3"/>
    <w:pPr>
      <w:spacing w:after="200" w:line="276" w:lineRule="auto"/>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styleId="Title">
    <w:name w:val="Title"/>
    <w:basedOn w:val="Normal"/>
    <w:link w:val="TitleChar"/>
    <w:qFormat/>
    <w:rsid w:val="00A31E40"/>
    <w:pPr>
      <w:jc w:val="center"/>
    </w:pPr>
    <w:rPr>
      <w:b/>
      <w:sz w:val="40"/>
    </w:rPr>
  </w:style>
  <w:style w:type="character" w:customStyle="1" w:styleId="TitleChar">
    <w:name w:val="Title Char"/>
    <w:basedOn w:val="DefaultParagraphFont"/>
    <w:link w:val="Title"/>
    <w:rsid w:val="00A31E40"/>
    <w:rPr>
      <w:rFonts w:ascii="Arial" w:hAnsi="Arial"/>
      <w:b/>
      <w:sz w:val="40"/>
    </w:rPr>
  </w:style>
  <w:style w:type="paragraph" w:styleId="Subtitle">
    <w:name w:val="Subtitle"/>
    <w:basedOn w:val="Normal"/>
    <w:link w:val="SubtitleChar"/>
    <w:qFormat/>
    <w:rsid w:val="00A31E40"/>
    <w:pPr>
      <w:jc w:val="center"/>
    </w:pPr>
    <w:rPr>
      <w:b/>
      <w:sz w:val="32"/>
    </w:rPr>
  </w:style>
  <w:style w:type="character" w:customStyle="1" w:styleId="SubtitleChar">
    <w:name w:val="Subtitle Char"/>
    <w:basedOn w:val="DefaultParagraphFont"/>
    <w:link w:val="Subtitle"/>
    <w:rsid w:val="00A31E40"/>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503655">
      <w:bodyDiv w:val="1"/>
      <w:marLeft w:val="0"/>
      <w:marRight w:val="0"/>
      <w:marTop w:val="0"/>
      <w:marBottom w:val="0"/>
      <w:divBdr>
        <w:top w:val="none" w:sz="0" w:space="0" w:color="auto"/>
        <w:left w:val="none" w:sz="0" w:space="0" w:color="auto"/>
        <w:bottom w:val="none" w:sz="0" w:space="0" w:color="auto"/>
        <w:right w:val="none" w:sz="0" w:space="0" w:color="auto"/>
      </w:divBdr>
    </w:div>
    <w:div w:id="1114010679">
      <w:bodyDiv w:val="1"/>
      <w:marLeft w:val="0"/>
      <w:marRight w:val="0"/>
      <w:marTop w:val="0"/>
      <w:marBottom w:val="0"/>
      <w:divBdr>
        <w:top w:val="none" w:sz="0" w:space="0" w:color="auto"/>
        <w:left w:val="none" w:sz="0" w:space="0" w:color="auto"/>
        <w:bottom w:val="none" w:sz="0" w:space="0" w:color="auto"/>
        <w:right w:val="none" w:sz="0" w:space="0" w:color="auto"/>
      </w:divBdr>
    </w:div>
    <w:div w:id="1163816367">
      <w:bodyDiv w:val="1"/>
      <w:marLeft w:val="0"/>
      <w:marRight w:val="0"/>
      <w:marTop w:val="0"/>
      <w:marBottom w:val="0"/>
      <w:divBdr>
        <w:top w:val="none" w:sz="0" w:space="0" w:color="auto"/>
        <w:left w:val="none" w:sz="0" w:space="0" w:color="auto"/>
        <w:bottom w:val="none" w:sz="0" w:space="0" w:color="auto"/>
        <w:right w:val="none" w:sz="0" w:space="0" w:color="auto"/>
      </w:divBdr>
    </w:div>
    <w:div w:id="1688174422">
      <w:bodyDiv w:val="1"/>
      <w:marLeft w:val="0"/>
      <w:marRight w:val="0"/>
      <w:marTop w:val="0"/>
      <w:marBottom w:val="0"/>
      <w:divBdr>
        <w:top w:val="none" w:sz="0" w:space="0" w:color="auto"/>
        <w:left w:val="none" w:sz="0" w:space="0" w:color="auto"/>
        <w:bottom w:val="none" w:sz="0" w:space="0" w:color="auto"/>
        <w:right w:val="none" w:sz="0" w:space="0" w:color="auto"/>
      </w:divBdr>
    </w:div>
    <w:div w:id="20008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2" ma:contentTypeDescription="Create a new document." ma:contentTypeScope="" ma:versionID="804ce71d42304b26b322e941ea211f3f">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54c50a5df56c19cb9e14af295a2e0f1b"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ACF17-9470-4F99-9E36-420DAF35E2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B5748-8192-42A5-A5D9-33AB02C2B52A}">
  <ds:schemaRefs>
    <ds:schemaRef ds:uri="http://schemas.openxmlformats.org/officeDocument/2006/bibliography"/>
  </ds:schemaRefs>
</ds:datastoreItem>
</file>

<file path=customXml/itemProps3.xml><?xml version="1.0" encoding="utf-8"?>
<ds:datastoreItem xmlns:ds="http://schemas.openxmlformats.org/officeDocument/2006/customXml" ds:itemID="{88ADEB5E-CBD7-4A2A-8C63-A1E1F7D7AB07}">
  <ds:schemaRefs>
    <ds:schemaRef ds:uri="http://schemas.microsoft.com/sharepoint/v3/contenttype/forms"/>
  </ds:schemaRefs>
</ds:datastoreItem>
</file>

<file path=customXml/itemProps4.xml><?xml version="1.0" encoding="utf-8"?>
<ds:datastoreItem xmlns:ds="http://schemas.openxmlformats.org/officeDocument/2006/customXml" ds:itemID="{F7356985-EFCE-4070-B913-2664F247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VOLUNTARY ACTION MERTHYR TYDFIL</vt:lpstr>
    </vt:vector>
  </TitlesOfParts>
  <Company>VOLUNTARY  ACTION</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MERTHYR TYDFIL</dc:title>
  <dc:subject/>
  <dc:creator>Ian Davy</dc:creator>
  <cp:keywords/>
  <cp:lastModifiedBy>Sharon Richards</cp:lastModifiedBy>
  <cp:revision>86</cp:revision>
  <cp:lastPrinted>2007-10-23T17:22:00Z</cp:lastPrinted>
  <dcterms:created xsi:type="dcterms:W3CDTF">2021-02-06T23:04:00Z</dcterms:created>
  <dcterms:modified xsi:type="dcterms:W3CDTF">2021-03-16T18:41:00Z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ies>
</file>